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99" w:rsidRPr="000348A7" w:rsidRDefault="00F06B33" w:rsidP="000348A7">
      <w:pPr>
        <w:jc w:val="center"/>
        <w:rPr>
          <w:rFonts w:ascii="Times New Roman" w:hAnsi="Times New Roman" w:cs="Times New Roman"/>
          <w:b/>
          <w:sz w:val="30"/>
          <w:szCs w:val="30"/>
        </w:rPr>
      </w:pPr>
      <w:r w:rsidRPr="00F06B33">
        <w:rPr>
          <w:rFonts w:ascii="Times New Roman" w:hAnsi="Times New Roman" w:cs="Times New Roman"/>
          <w:b/>
          <w:sz w:val="30"/>
          <w:szCs w:val="30"/>
        </w:rPr>
        <w:t>Основные аспекты социальной политики  в Брестской области</w:t>
      </w:r>
    </w:p>
    <w:p w:rsidR="00E72799" w:rsidRDefault="00E72799" w:rsidP="00E72799">
      <w:pPr>
        <w:spacing w:after="0" w:line="240" w:lineRule="auto"/>
        <w:ind w:firstLine="708"/>
        <w:jc w:val="both"/>
        <w:rPr>
          <w:rFonts w:ascii="Times New Roman" w:eastAsia="Times New Roman" w:hAnsi="Times New Roman"/>
          <w:b/>
          <w:bCs/>
          <w:sz w:val="30"/>
          <w:szCs w:val="30"/>
          <w:lang w:eastAsia="ru-RU"/>
        </w:rPr>
      </w:pPr>
      <w:r w:rsidRPr="005372B3">
        <w:rPr>
          <w:rFonts w:ascii="Times New Roman" w:eastAsia="Times New Roman" w:hAnsi="Times New Roman"/>
          <w:b/>
          <w:bCs/>
          <w:sz w:val="30"/>
          <w:szCs w:val="30"/>
          <w:lang w:eastAsia="ru-RU"/>
        </w:rPr>
        <w:t xml:space="preserve">Социальное обслуживание и социальная поддержка населения </w:t>
      </w:r>
    </w:p>
    <w:p w:rsidR="00E72799" w:rsidRPr="005372B3" w:rsidRDefault="00E72799" w:rsidP="00E72799">
      <w:pPr>
        <w:spacing w:after="0" w:line="240" w:lineRule="auto"/>
        <w:ind w:right="-1" w:firstLine="709"/>
        <w:jc w:val="both"/>
        <w:rPr>
          <w:rFonts w:ascii="Times New Roman" w:eastAsia="Times New Roman" w:hAnsi="Times New Roman"/>
          <w:sz w:val="30"/>
          <w:szCs w:val="30"/>
          <w:lang w:eastAsia="ru-RU"/>
        </w:rPr>
      </w:pPr>
      <w:r w:rsidRPr="005372B3">
        <w:rPr>
          <w:rFonts w:ascii="Times New Roman" w:eastAsia="Times New Roman" w:hAnsi="Times New Roman"/>
          <w:color w:val="000000"/>
          <w:sz w:val="30"/>
          <w:szCs w:val="30"/>
          <w:lang w:eastAsia="ru-RU"/>
        </w:rPr>
        <w:t xml:space="preserve">Социальное обслуживание в области осуществляется </w:t>
      </w:r>
      <w:r>
        <w:rPr>
          <w:rFonts w:ascii="Times New Roman" w:eastAsia="Times New Roman" w:hAnsi="Times New Roman"/>
          <w:color w:val="000000"/>
          <w:sz w:val="30"/>
          <w:szCs w:val="30"/>
          <w:lang w:eastAsia="ru-RU"/>
        </w:rPr>
        <w:t>20 </w:t>
      </w:r>
      <w:r w:rsidRPr="005372B3">
        <w:rPr>
          <w:rFonts w:ascii="Times New Roman" w:eastAsia="Times New Roman" w:hAnsi="Times New Roman"/>
          <w:color w:val="000000"/>
          <w:sz w:val="30"/>
          <w:szCs w:val="30"/>
          <w:lang w:eastAsia="ru-RU"/>
        </w:rPr>
        <w:t>территориальны</w:t>
      </w:r>
      <w:r>
        <w:rPr>
          <w:rFonts w:ascii="Times New Roman" w:eastAsia="Times New Roman" w:hAnsi="Times New Roman"/>
          <w:color w:val="000000"/>
          <w:sz w:val="30"/>
          <w:szCs w:val="30"/>
          <w:lang w:eastAsia="ru-RU"/>
        </w:rPr>
        <w:t>ми</w:t>
      </w:r>
      <w:r w:rsidRPr="005372B3">
        <w:rPr>
          <w:rFonts w:ascii="Times New Roman" w:eastAsia="Times New Roman" w:hAnsi="Times New Roman"/>
          <w:color w:val="000000"/>
          <w:sz w:val="30"/>
          <w:szCs w:val="30"/>
          <w:lang w:eastAsia="ru-RU"/>
        </w:rPr>
        <w:t xml:space="preserve"> центра</w:t>
      </w:r>
      <w:r>
        <w:rPr>
          <w:rFonts w:ascii="Times New Roman" w:eastAsia="Times New Roman" w:hAnsi="Times New Roman"/>
          <w:color w:val="000000"/>
          <w:sz w:val="30"/>
          <w:szCs w:val="30"/>
          <w:lang w:eastAsia="ru-RU"/>
        </w:rPr>
        <w:t>ми</w:t>
      </w:r>
      <w:r w:rsidRPr="005372B3">
        <w:rPr>
          <w:rFonts w:ascii="Times New Roman" w:eastAsia="Times New Roman" w:hAnsi="Times New Roman"/>
          <w:color w:val="000000"/>
          <w:sz w:val="30"/>
          <w:szCs w:val="30"/>
          <w:lang w:eastAsia="ru-RU"/>
        </w:rPr>
        <w:t xml:space="preserve"> социального обслуживания населения (далее – ТЦСОН)  и 10 домами-интернатами для престарелых и инвалидов.</w:t>
      </w:r>
    </w:p>
    <w:p w:rsidR="00E72799" w:rsidRPr="00E72799" w:rsidRDefault="00E72799" w:rsidP="00E72799">
      <w:pPr>
        <w:spacing w:after="0" w:line="240" w:lineRule="auto"/>
        <w:ind w:right="-1" w:firstLine="709"/>
        <w:jc w:val="both"/>
        <w:rPr>
          <w:rFonts w:ascii="Times New Roman" w:eastAsia="Times New Roman" w:hAnsi="Times New Roman"/>
          <w:i/>
          <w:color w:val="000000"/>
          <w:sz w:val="30"/>
          <w:szCs w:val="30"/>
          <w:lang w:eastAsia="ru-RU"/>
        </w:rPr>
      </w:pPr>
      <w:r>
        <w:rPr>
          <w:rFonts w:ascii="Times New Roman" w:eastAsia="Times New Roman" w:hAnsi="Times New Roman"/>
          <w:i/>
          <w:color w:val="000000"/>
          <w:sz w:val="30"/>
          <w:szCs w:val="30"/>
          <w:lang w:eastAsia="ru-RU"/>
        </w:rPr>
        <w:t xml:space="preserve">Справочно: </w:t>
      </w:r>
      <w:r w:rsidRPr="00E72799">
        <w:rPr>
          <w:rFonts w:ascii="Times New Roman" w:eastAsia="Times New Roman" w:hAnsi="Times New Roman"/>
          <w:i/>
          <w:color w:val="000000"/>
          <w:sz w:val="30"/>
          <w:szCs w:val="30"/>
          <w:lang w:eastAsia="ru-RU"/>
        </w:rPr>
        <w:t xml:space="preserve">В ТЦСОН области открыто и работает 118 отделений. На учете в ТЦСОН состоит: 411 338 человек из числа социально уязвимых категорий населения, в том числе 21 659 </w:t>
      </w:r>
      <w:r w:rsidRPr="00E72799">
        <w:rPr>
          <w:rFonts w:ascii="Times New Roman" w:eastAsia="Times New Roman" w:hAnsi="Times New Roman"/>
          <w:i/>
          <w:iCs/>
          <w:color w:val="000000"/>
          <w:sz w:val="30"/>
          <w:szCs w:val="30"/>
          <w:lang w:eastAsia="ru-RU"/>
        </w:rPr>
        <w:t>одиноких и 108 885 одиноко проживающих пожилых граждан; 5 831</w:t>
      </w:r>
      <w:r w:rsidRPr="00E72799">
        <w:rPr>
          <w:rFonts w:ascii="Times New Roman" w:eastAsia="Times New Roman" w:hAnsi="Times New Roman"/>
          <w:i/>
          <w:color w:val="000000"/>
          <w:sz w:val="30"/>
          <w:szCs w:val="30"/>
          <w:lang w:eastAsia="ru-RU"/>
        </w:rPr>
        <w:t xml:space="preserve"> одинокие и одиноко проживающие инвалиды I и II группы; 22 445 многодетных; 5 041 семья, воспитывающая детей-инвалидов; 1 414 лиц из числа детей-сирот и детей, оставшихся без попечения родителей; 678 лиц, освободившихся из мест лишения свободы. </w:t>
      </w:r>
    </w:p>
    <w:p w:rsidR="00E72799" w:rsidRPr="005372B3" w:rsidRDefault="00E72799" w:rsidP="00E72799">
      <w:pPr>
        <w:spacing w:after="0" w:line="240" w:lineRule="auto"/>
        <w:ind w:right="-1" w:firstLine="709"/>
        <w:jc w:val="both"/>
        <w:rPr>
          <w:rFonts w:ascii="Times New Roman" w:eastAsia="Times New Roman" w:hAnsi="Times New Roman"/>
          <w:color w:val="000000"/>
          <w:sz w:val="30"/>
          <w:szCs w:val="30"/>
          <w:lang w:eastAsia="ru-RU"/>
        </w:rPr>
      </w:pPr>
      <w:r w:rsidRPr="005372B3">
        <w:rPr>
          <w:rFonts w:ascii="Times New Roman" w:eastAsia="Times New Roman" w:hAnsi="Times New Roman"/>
          <w:color w:val="000000"/>
          <w:sz w:val="30"/>
          <w:szCs w:val="30"/>
          <w:lang w:eastAsia="ru-RU"/>
        </w:rPr>
        <w:t>Для обеспечения безопасного пребывания и постоянного присмотра в течение дня работает 20 отделений дневного пребывания для граждан пожилого возраста и 25 отделений дневного пребывания для инвалидов.</w:t>
      </w:r>
    </w:p>
    <w:p w:rsidR="00E72799" w:rsidRPr="005372B3" w:rsidRDefault="00E72799" w:rsidP="00E72799">
      <w:pPr>
        <w:spacing w:after="0" w:line="240" w:lineRule="auto"/>
        <w:ind w:right="-1" w:firstLine="709"/>
        <w:jc w:val="both"/>
        <w:rPr>
          <w:rFonts w:ascii="Times New Roman" w:eastAsia="Times New Roman" w:hAnsi="Times New Roman"/>
          <w:sz w:val="30"/>
          <w:szCs w:val="30"/>
          <w:lang w:eastAsia="ru-RU"/>
        </w:rPr>
      </w:pPr>
      <w:r w:rsidRPr="005372B3">
        <w:rPr>
          <w:rFonts w:ascii="Times New Roman" w:eastAsia="Times New Roman" w:hAnsi="Times New Roman"/>
          <w:sz w:val="30"/>
          <w:szCs w:val="30"/>
          <w:lang w:eastAsia="ru-RU"/>
        </w:rPr>
        <w:t xml:space="preserve">Активно развиваются услуги сопровождаемого проживания для  лиц из числа детей-сирот и детей, оставшихся без попечения родителей, инвалидов. </w:t>
      </w:r>
    </w:p>
    <w:p w:rsidR="00E72799" w:rsidRPr="005372B3" w:rsidRDefault="00E72799" w:rsidP="00E72799">
      <w:pPr>
        <w:spacing w:after="0" w:line="240" w:lineRule="auto"/>
        <w:ind w:right="-1" w:firstLine="709"/>
        <w:jc w:val="both"/>
        <w:rPr>
          <w:rFonts w:ascii="Times New Roman" w:eastAsia="Times New Roman" w:hAnsi="Times New Roman"/>
          <w:color w:val="000000"/>
          <w:sz w:val="30"/>
          <w:szCs w:val="30"/>
          <w:lang w:eastAsia="ru-RU"/>
        </w:rPr>
      </w:pPr>
      <w:r w:rsidRPr="005372B3">
        <w:rPr>
          <w:rFonts w:ascii="Times New Roman" w:eastAsia="Times New Roman" w:hAnsi="Times New Roman"/>
          <w:sz w:val="30"/>
          <w:szCs w:val="30"/>
          <w:lang w:eastAsia="ru-RU"/>
        </w:rPr>
        <w:t>С учетом потребности пожилых граждан и инвалидов ТЦСОН внедряются социальные услуги в рамках внебюджетной деятельности.</w:t>
      </w:r>
    </w:p>
    <w:p w:rsidR="00E72799" w:rsidRPr="005372B3" w:rsidRDefault="00E72799" w:rsidP="00E72799">
      <w:pPr>
        <w:spacing w:after="0" w:line="240" w:lineRule="auto"/>
        <w:ind w:right="-1" w:firstLine="709"/>
        <w:jc w:val="both"/>
        <w:rPr>
          <w:rFonts w:ascii="Times New Roman" w:eastAsia="Times New Roman" w:hAnsi="Times New Roman"/>
          <w:sz w:val="30"/>
          <w:szCs w:val="30"/>
          <w:lang w:eastAsia="ru-RU"/>
        </w:rPr>
      </w:pPr>
      <w:r w:rsidRPr="005372B3">
        <w:rPr>
          <w:rFonts w:ascii="Times New Roman" w:eastAsia="Times New Roman" w:hAnsi="Times New Roman"/>
          <w:sz w:val="30"/>
          <w:szCs w:val="30"/>
          <w:lang w:eastAsia="ru-RU"/>
        </w:rPr>
        <w:t>Развиваются альтернативные формы жизнеустройства пожилых граждан и инвалидов, такие как «замещающая семья», «гостевая семья», «приемная семья», «патронатная семья», «Дом совместного самостоятельного проживания» и др. (услуги получили 1375 человек</w:t>
      </w:r>
      <w:r>
        <w:rPr>
          <w:rFonts w:ascii="Times New Roman" w:eastAsia="Times New Roman" w:hAnsi="Times New Roman"/>
          <w:sz w:val="30"/>
          <w:szCs w:val="30"/>
          <w:lang w:eastAsia="ru-RU"/>
        </w:rPr>
        <w:t xml:space="preserve"> в 1 квартале 2020 года</w:t>
      </w:r>
      <w:r w:rsidRPr="005372B3">
        <w:rPr>
          <w:rFonts w:ascii="Times New Roman" w:eastAsia="Times New Roman" w:hAnsi="Times New Roman"/>
          <w:sz w:val="30"/>
          <w:szCs w:val="30"/>
          <w:lang w:eastAsia="ru-RU"/>
        </w:rPr>
        <w:t>).</w:t>
      </w:r>
    </w:p>
    <w:p w:rsidR="00E72799" w:rsidRPr="005372B3" w:rsidRDefault="00E72799" w:rsidP="00E72799">
      <w:pPr>
        <w:spacing w:after="0" w:line="240" w:lineRule="auto"/>
        <w:ind w:right="-1" w:firstLine="709"/>
        <w:jc w:val="both"/>
        <w:rPr>
          <w:rFonts w:ascii="Times New Roman" w:eastAsia="Times New Roman" w:hAnsi="Times New Roman"/>
          <w:sz w:val="30"/>
          <w:szCs w:val="30"/>
          <w:lang w:eastAsia="ru-RU"/>
        </w:rPr>
      </w:pPr>
      <w:r w:rsidRPr="005372B3">
        <w:rPr>
          <w:rFonts w:ascii="Times New Roman" w:eastAsia="Times New Roman" w:hAnsi="Times New Roman"/>
          <w:sz w:val="30"/>
          <w:szCs w:val="30"/>
          <w:lang w:eastAsia="ru-RU"/>
        </w:rPr>
        <w:t>С целью обеспечения доступности и наиболее полного охвата социальным обслуживанием пожилых граждан и инвалидов в настоящее время действуют 227 социальных пунктов, 223 из ко</w:t>
      </w:r>
      <w:r>
        <w:rPr>
          <w:rFonts w:ascii="Times New Roman" w:eastAsia="Times New Roman" w:hAnsi="Times New Roman"/>
          <w:sz w:val="30"/>
          <w:szCs w:val="30"/>
          <w:lang w:eastAsia="ru-RU"/>
        </w:rPr>
        <w:t xml:space="preserve">торых в сельской местности и 4 </w:t>
      </w:r>
      <w:r w:rsidRPr="005372B3">
        <w:rPr>
          <w:rFonts w:ascii="Times New Roman" w:eastAsia="Times New Roman" w:hAnsi="Times New Roman"/>
          <w:sz w:val="30"/>
          <w:szCs w:val="30"/>
          <w:lang w:eastAsia="ru-RU"/>
        </w:rPr>
        <w:t>филиала центров, 1 из которого также расположен в сельской местности.</w:t>
      </w:r>
    </w:p>
    <w:p w:rsidR="00E72799" w:rsidRPr="005372B3" w:rsidRDefault="00E72799" w:rsidP="00E72799">
      <w:pPr>
        <w:spacing w:after="0" w:line="240" w:lineRule="auto"/>
        <w:jc w:val="both"/>
        <w:rPr>
          <w:rFonts w:ascii="Times New Roman" w:hAnsi="Times New Roman"/>
          <w:sz w:val="30"/>
          <w:szCs w:val="30"/>
        </w:rPr>
      </w:pPr>
      <w:r w:rsidRPr="00750728">
        <w:rPr>
          <w:rFonts w:ascii="Times New Roman" w:eastAsia="Times New Roman" w:hAnsi="Times New Roman"/>
          <w:color w:val="000000"/>
          <w:sz w:val="30"/>
          <w:szCs w:val="30"/>
          <w:lang w:eastAsia="ru-RU"/>
        </w:rPr>
        <w:tab/>
        <w:t xml:space="preserve">Эффективной формой оказания социальных услуг является работа выездных бригад по месту жительства граждан. </w:t>
      </w:r>
      <w:r w:rsidRPr="00750728">
        <w:rPr>
          <w:rFonts w:ascii="Times New Roman" w:hAnsi="Times New Roman"/>
          <w:sz w:val="30"/>
          <w:szCs w:val="30"/>
        </w:rPr>
        <w:t>В состав бригады социального обслуживания на мобильной основе включаются социальные работники, психологи, юристы, специалисты по социальной работе и другие специалисты с целью осуществления комплексного социального обслуживания нетрудоспособных граждан, проживающих в отдаленных сельских населенных пунктах.</w:t>
      </w:r>
      <w:r w:rsidR="000348A7">
        <w:rPr>
          <w:rFonts w:ascii="Times New Roman" w:hAnsi="Times New Roman"/>
          <w:sz w:val="30"/>
          <w:szCs w:val="30"/>
        </w:rPr>
        <w:t xml:space="preserve"> </w:t>
      </w:r>
      <w:r w:rsidRPr="00750728">
        <w:rPr>
          <w:rFonts w:ascii="Times New Roman" w:eastAsia="Times New Roman" w:hAnsi="Times New Roman"/>
          <w:color w:val="000000"/>
          <w:sz w:val="30"/>
          <w:szCs w:val="30"/>
          <w:lang w:eastAsia="ru-RU"/>
        </w:rPr>
        <w:t>В области работает 25 бригад социального обслуживания на мобильной основе</w:t>
      </w:r>
      <w:r w:rsidRPr="005372B3">
        <w:rPr>
          <w:rFonts w:ascii="Times New Roman" w:eastAsia="Times New Roman" w:hAnsi="Times New Roman"/>
          <w:sz w:val="30"/>
          <w:szCs w:val="30"/>
          <w:lang w:eastAsia="ru-RU"/>
        </w:rPr>
        <w:t>.</w:t>
      </w:r>
    </w:p>
    <w:p w:rsidR="00E72799" w:rsidRPr="005372B3" w:rsidRDefault="00E72799" w:rsidP="00E72799">
      <w:pPr>
        <w:tabs>
          <w:tab w:val="left" w:pos="709"/>
        </w:tabs>
        <w:spacing w:after="0" w:line="240" w:lineRule="auto"/>
        <w:jc w:val="both"/>
        <w:rPr>
          <w:rFonts w:ascii="Times New Roman" w:hAnsi="Times New Roman"/>
          <w:sz w:val="30"/>
          <w:szCs w:val="30"/>
        </w:rPr>
      </w:pPr>
      <w:r>
        <w:rPr>
          <w:rFonts w:ascii="Times New Roman" w:hAnsi="Times New Roman"/>
          <w:sz w:val="30"/>
          <w:szCs w:val="30"/>
        </w:rPr>
        <w:lastRenderedPageBreak/>
        <w:tab/>
      </w:r>
      <w:r w:rsidRPr="005372B3">
        <w:rPr>
          <w:rFonts w:ascii="Times New Roman" w:hAnsi="Times New Roman"/>
          <w:sz w:val="30"/>
          <w:szCs w:val="30"/>
        </w:rPr>
        <w:t>Действующим законодательством Республики Беларусь предусмотрено оказание нуждающимся малообеспеченным гражданам (семьям) государственной адресной социальной помощи (далее – ГАСП) в виде ежемесячного и (или) единовременного социальных пособий в рамках Указа Президента Республики Беларусь от 19 января 2012 г. № 41 «О государственной адресной социальной помощи» (далее – Указ №  41).</w:t>
      </w:r>
    </w:p>
    <w:p w:rsidR="00E72799" w:rsidRPr="005372B3" w:rsidRDefault="00E72799" w:rsidP="00E72799">
      <w:pPr>
        <w:widowControl w:val="0"/>
        <w:autoSpaceDE w:val="0"/>
        <w:autoSpaceDN w:val="0"/>
        <w:adjustRightInd w:val="0"/>
        <w:spacing w:after="0" w:line="240" w:lineRule="auto"/>
        <w:ind w:firstLine="669"/>
        <w:jc w:val="both"/>
        <w:rPr>
          <w:rFonts w:ascii="Times New Roman" w:hAnsi="Times New Roman"/>
          <w:sz w:val="30"/>
          <w:szCs w:val="30"/>
        </w:rPr>
      </w:pPr>
      <w:r w:rsidRPr="005372B3">
        <w:rPr>
          <w:rFonts w:ascii="Times New Roman" w:hAnsi="Times New Roman"/>
          <w:sz w:val="30"/>
          <w:szCs w:val="30"/>
        </w:rPr>
        <w:t>В целях усиления социальной поддержки отдельных                                       категорий граждан 18 мая 2020 г. Президентом Республики Беларусь был подписан Указ № 171 «О социальной поддержке отдельных категорий граждан» (далее – Указ № 171).</w:t>
      </w:r>
    </w:p>
    <w:p w:rsidR="00E72799" w:rsidRPr="005372B3" w:rsidRDefault="00E72799" w:rsidP="00E72799">
      <w:pPr>
        <w:spacing w:after="0" w:line="240" w:lineRule="auto"/>
        <w:ind w:firstLine="669"/>
        <w:jc w:val="both"/>
        <w:rPr>
          <w:rFonts w:ascii="Times New Roman" w:hAnsi="Times New Roman"/>
          <w:sz w:val="30"/>
          <w:szCs w:val="30"/>
        </w:rPr>
      </w:pPr>
      <w:r w:rsidRPr="005372B3">
        <w:rPr>
          <w:rFonts w:ascii="Times New Roman" w:hAnsi="Times New Roman"/>
          <w:sz w:val="30"/>
          <w:szCs w:val="30"/>
        </w:rPr>
        <w:t>В соответствии с Указом № 41 малообеспеченным семьям и гражданам предоставляется ежемесячное социальное пособие, которое составляет положительную разность м</w:t>
      </w:r>
      <w:r>
        <w:rPr>
          <w:rFonts w:ascii="Times New Roman" w:hAnsi="Times New Roman"/>
          <w:sz w:val="30"/>
          <w:szCs w:val="30"/>
        </w:rPr>
        <w:t>ежду критерием нуждаемости (100 </w:t>
      </w:r>
      <w:r w:rsidRPr="005372B3">
        <w:rPr>
          <w:rFonts w:ascii="Times New Roman" w:hAnsi="Times New Roman"/>
          <w:sz w:val="30"/>
          <w:szCs w:val="30"/>
        </w:rPr>
        <w:t>процентов наибольшей величины бюджета прожиточного минимума в среднем на душу населения, утвержд</w:t>
      </w:r>
      <w:r>
        <w:rPr>
          <w:rFonts w:ascii="Times New Roman" w:hAnsi="Times New Roman"/>
          <w:sz w:val="30"/>
          <w:szCs w:val="30"/>
        </w:rPr>
        <w:t>е</w:t>
      </w:r>
      <w:r w:rsidRPr="005372B3">
        <w:rPr>
          <w:rFonts w:ascii="Times New Roman" w:hAnsi="Times New Roman"/>
          <w:sz w:val="30"/>
          <w:szCs w:val="30"/>
        </w:rPr>
        <w:t>нным Министерством труда и социальной защиты Республики Беларусь за два последних квартала) (далее – БПМ)) и среднедушевым доходом семьи (гражданина). Данное пособие назначается на период от 1 до 6 месяцев в течение 12 месяцев, начиная с месяца обращения за таким пособием.</w:t>
      </w:r>
    </w:p>
    <w:p w:rsidR="00E72799" w:rsidRPr="005372B3" w:rsidRDefault="00E72799" w:rsidP="00E72799">
      <w:pPr>
        <w:widowControl w:val="0"/>
        <w:autoSpaceDE w:val="0"/>
        <w:autoSpaceDN w:val="0"/>
        <w:adjustRightInd w:val="0"/>
        <w:spacing w:after="0" w:line="240" w:lineRule="auto"/>
        <w:ind w:firstLine="669"/>
        <w:jc w:val="both"/>
        <w:rPr>
          <w:rFonts w:ascii="Times New Roman" w:hAnsi="Times New Roman"/>
          <w:sz w:val="30"/>
          <w:szCs w:val="30"/>
        </w:rPr>
      </w:pPr>
      <w:r w:rsidRPr="005372B3">
        <w:rPr>
          <w:rFonts w:ascii="Times New Roman" w:hAnsi="Times New Roman"/>
          <w:sz w:val="30"/>
          <w:szCs w:val="30"/>
        </w:rPr>
        <w:t>Указом № 171 для многодетных семей увеличен период предоставления ГАСП в виде ежемесячного социального пособия с 6 до 12 месяцев включительно с увеличением критерия нуждаемости со 100 до 115 процентов БПМ.</w:t>
      </w:r>
    </w:p>
    <w:p w:rsidR="00E72799" w:rsidRPr="005372B3" w:rsidRDefault="00E72799" w:rsidP="00E72799">
      <w:pPr>
        <w:tabs>
          <w:tab w:val="left" w:pos="709"/>
        </w:tabs>
        <w:spacing w:after="0" w:line="240" w:lineRule="auto"/>
        <w:jc w:val="both"/>
        <w:rPr>
          <w:rFonts w:ascii="Times New Roman" w:hAnsi="Times New Roman"/>
          <w:sz w:val="30"/>
          <w:szCs w:val="30"/>
        </w:rPr>
      </w:pPr>
      <w:r w:rsidRPr="005372B3">
        <w:rPr>
          <w:rFonts w:ascii="Times New Roman" w:hAnsi="Times New Roman"/>
          <w:sz w:val="30"/>
          <w:szCs w:val="30"/>
        </w:rPr>
        <w:tab/>
        <w:t>Претендовать на ГАСП в виде ежемесячного социального пособия в соответствии с данными изменениями смогут многодетные семьи, обратившиеся за его предоставлением  с 01.09.2020.</w:t>
      </w:r>
    </w:p>
    <w:p w:rsidR="00E72799" w:rsidRPr="005372B3" w:rsidRDefault="00E72799" w:rsidP="00E72799">
      <w:pPr>
        <w:widowControl w:val="0"/>
        <w:shd w:val="clear" w:color="auto" w:fill="FFFFFF"/>
        <w:autoSpaceDE w:val="0"/>
        <w:autoSpaceDN w:val="0"/>
        <w:adjustRightInd w:val="0"/>
        <w:spacing w:after="0" w:line="240" w:lineRule="auto"/>
        <w:ind w:left="14" w:right="53" w:firstLine="741"/>
        <w:jc w:val="both"/>
        <w:rPr>
          <w:rFonts w:ascii="Times New Roman" w:hAnsi="Times New Roman"/>
          <w:sz w:val="30"/>
          <w:szCs w:val="30"/>
        </w:rPr>
      </w:pPr>
      <w:r w:rsidRPr="005372B3">
        <w:rPr>
          <w:rFonts w:ascii="Times New Roman" w:hAnsi="Times New Roman"/>
          <w:sz w:val="30"/>
          <w:szCs w:val="30"/>
        </w:rPr>
        <w:t>С целью обеспечения социальной стабильности и усиления социальной поддержки отдельных категорий граждан 28.05.2020 Президентом Республики Беларусь был подписан Указ № 178 «О временных мерах государственной поддержки нанимателей и отдельных категорий граждан» (далее – Указ № 178), которым упрощен порядок предоставления ГАСП в виде ежемесячного социального пособия на определенном отрезке времени.</w:t>
      </w:r>
    </w:p>
    <w:p w:rsidR="00E72799" w:rsidRPr="005372B3" w:rsidRDefault="00E72799" w:rsidP="00E72799">
      <w:pPr>
        <w:widowControl w:val="0"/>
        <w:shd w:val="clear" w:color="auto" w:fill="FFFFFF"/>
        <w:autoSpaceDE w:val="0"/>
        <w:autoSpaceDN w:val="0"/>
        <w:adjustRightInd w:val="0"/>
        <w:spacing w:after="0" w:line="240" w:lineRule="auto"/>
        <w:ind w:left="14" w:right="53" w:firstLine="741"/>
        <w:jc w:val="both"/>
        <w:rPr>
          <w:rFonts w:ascii="Times New Roman" w:hAnsi="Times New Roman"/>
          <w:sz w:val="30"/>
          <w:szCs w:val="30"/>
        </w:rPr>
      </w:pPr>
      <w:r w:rsidRPr="005372B3">
        <w:rPr>
          <w:rFonts w:ascii="Times New Roman" w:hAnsi="Times New Roman"/>
          <w:sz w:val="30"/>
          <w:szCs w:val="30"/>
        </w:rPr>
        <w:t>Указ носит временный характер, вступил в силу с 31.05.2020 и действует до 31.08.2020.</w:t>
      </w:r>
    </w:p>
    <w:p w:rsidR="00E72799" w:rsidRPr="005372B3" w:rsidRDefault="00E72799" w:rsidP="00E72799">
      <w:pPr>
        <w:widowControl w:val="0"/>
        <w:shd w:val="clear" w:color="auto" w:fill="FFFFFF"/>
        <w:autoSpaceDE w:val="0"/>
        <w:autoSpaceDN w:val="0"/>
        <w:adjustRightInd w:val="0"/>
        <w:spacing w:after="0" w:line="240" w:lineRule="auto"/>
        <w:ind w:left="14" w:right="53" w:firstLine="741"/>
        <w:jc w:val="both"/>
        <w:rPr>
          <w:rFonts w:ascii="Times New Roman" w:hAnsi="Times New Roman"/>
          <w:sz w:val="30"/>
          <w:szCs w:val="30"/>
        </w:rPr>
      </w:pPr>
      <w:r w:rsidRPr="005372B3">
        <w:rPr>
          <w:rFonts w:ascii="Times New Roman" w:hAnsi="Times New Roman"/>
          <w:sz w:val="30"/>
          <w:szCs w:val="30"/>
        </w:rPr>
        <w:t>Согласно Указу № 178 получателям ГАСП, у которых в мае-июле 2020 г. истекает срок предоставления ежемесячного социального пособия, продлевается выплата пособия до 31.08.2020 без повторного обращения граждан, предоставления соответствующего заявления и необходимых документов.</w:t>
      </w:r>
    </w:p>
    <w:p w:rsidR="000348A7" w:rsidRDefault="000348A7" w:rsidP="00E72799">
      <w:pPr>
        <w:widowControl w:val="0"/>
        <w:shd w:val="clear" w:color="auto" w:fill="FFFFFF"/>
        <w:autoSpaceDE w:val="0"/>
        <w:autoSpaceDN w:val="0"/>
        <w:adjustRightInd w:val="0"/>
        <w:spacing w:after="0" w:line="240" w:lineRule="auto"/>
        <w:ind w:left="14" w:right="53" w:firstLine="741"/>
        <w:jc w:val="both"/>
        <w:rPr>
          <w:rFonts w:ascii="Times New Roman" w:hAnsi="Times New Roman"/>
          <w:sz w:val="30"/>
          <w:szCs w:val="30"/>
        </w:rPr>
      </w:pPr>
    </w:p>
    <w:p w:rsidR="000348A7" w:rsidRDefault="000348A7" w:rsidP="00E72799">
      <w:pPr>
        <w:widowControl w:val="0"/>
        <w:shd w:val="clear" w:color="auto" w:fill="FFFFFF"/>
        <w:autoSpaceDE w:val="0"/>
        <w:autoSpaceDN w:val="0"/>
        <w:adjustRightInd w:val="0"/>
        <w:spacing w:after="0" w:line="240" w:lineRule="auto"/>
        <w:ind w:left="14" w:right="53" w:firstLine="741"/>
        <w:jc w:val="both"/>
        <w:rPr>
          <w:rFonts w:ascii="Times New Roman" w:hAnsi="Times New Roman"/>
          <w:sz w:val="30"/>
          <w:szCs w:val="30"/>
        </w:rPr>
      </w:pPr>
    </w:p>
    <w:p w:rsidR="00E72799" w:rsidRPr="005372B3" w:rsidRDefault="00E72799" w:rsidP="00E72799">
      <w:pPr>
        <w:widowControl w:val="0"/>
        <w:shd w:val="clear" w:color="auto" w:fill="FFFFFF"/>
        <w:autoSpaceDE w:val="0"/>
        <w:autoSpaceDN w:val="0"/>
        <w:adjustRightInd w:val="0"/>
        <w:spacing w:after="0" w:line="240" w:lineRule="auto"/>
        <w:ind w:left="14" w:right="53" w:firstLine="741"/>
        <w:jc w:val="both"/>
        <w:rPr>
          <w:rFonts w:ascii="Times New Roman" w:hAnsi="Times New Roman"/>
          <w:sz w:val="30"/>
          <w:szCs w:val="30"/>
        </w:rPr>
      </w:pPr>
      <w:r w:rsidRPr="005372B3">
        <w:rPr>
          <w:rFonts w:ascii="Times New Roman" w:hAnsi="Times New Roman"/>
          <w:sz w:val="30"/>
          <w:szCs w:val="30"/>
        </w:rPr>
        <w:lastRenderedPageBreak/>
        <w:t>При обращении всех нуждающихся граждан в период с 01.06.2020 по 31.08.2020 среднедушевой доход семьи (гражданина) будет рассчитываться за 3 месяца, предшествующих месяцу обращения (ранее граждане предоставляли доходы за 12 месяцев).</w:t>
      </w:r>
    </w:p>
    <w:p w:rsidR="00E72799" w:rsidRPr="00D96564" w:rsidRDefault="00E72799" w:rsidP="00E72799">
      <w:pPr>
        <w:widowControl w:val="0"/>
        <w:shd w:val="clear" w:color="auto" w:fill="FFFFFF"/>
        <w:autoSpaceDE w:val="0"/>
        <w:autoSpaceDN w:val="0"/>
        <w:adjustRightInd w:val="0"/>
        <w:spacing w:after="0" w:line="240" w:lineRule="auto"/>
        <w:ind w:left="14" w:right="53" w:firstLine="741"/>
        <w:jc w:val="both"/>
        <w:rPr>
          <w:rFonts w:ascii="Times New Roman" w:hAnsi="Times New Roman"/>
          <w:sz w:val="30"/>
          <w:szCs w:val="30"/>
        </w:rPr>
      </w:pPr>
      <w:r w:rsidRPr="00D96564">
        <w:rPr>
          <w:rFonts w:ascii="Times New Roman" w:hAnsi="Times New Roman"/>
          <w:sz w:val="30"/>
          <w:szCs w:val="30"/>
        </w:rPr>
        <w:t>К заявлению о предоставлении ГАСП заявителем прилагаются только сведения о полученных доходах на каждого члена семьи за три месяца, предшествующих месяцу обращения, а также паспорт или документ, удостоверяющий личность.</w:t>
      </w:r>
    </w:p>
    <w:p w:rsidR="00E72799" w:rsidRPr="005372B3" w:rsidRDefault="00E72799" w:rsidP="00E72799">
      <w:pPr>
        <w:widowControl w:val="0"/>
        <w:shd w:val="clear" w:color="auto" w:fill="FFFFFF"/>
        <w:autoSpaceDE w:val="0"/>
        <w:autoSpaceDN w:val="0"/>
        <w:adjustRightInd w:val="0"/>
        <w:spacing w:after="0" w:line="240" w:lineRule="auto"/>
        <w:ind w:left="14" w:right="53" w:firstLine="741"/>
        <w:jc w:val="both"/>
        <w:rPr>
          <w:rFonts w:ascii="Times New Roman" w:hAnsi="Times New Roman"/>
          <w:sz w:val="30"/>
          <w:szCs w:val="30"/>
        </w:rPr>
      </w:pPr>
      <w:r w:rsidRPr="005372B3">
        <w:rPr>
          <w:rFonts w:ascii="Times New Roman" w:hAnsi="Times New Roman"/>
          <w:sz w:val="30"/>
          <w:szCs w:val="30"/>
        </w:rPr>
        <w:t>При назначении данного вида ГАСП в указанный период не будет учитываться имущественное положение, в частности сдача по договору найма жилых помещений, наличие в собственности более одного жилого помещения, приобретение в течение последних 12 месяцев транспортного средства, обучение на платной основе члена семьи.</w:t>
      </w:r>
    </w:p>
    <w:p w:rsidR="00E72799" w:rsidRDefault="00E72799" w:rsidP="00E72799">
      <w:pPr>
        <w:spacing w:after="0" w:line="240" w:lineRule="auto"/>
        <w:ind w:firstLine="708"/>
        <w:jc w:val="both"/>
        <w:rPr>
          <w:rFonts w:ascii="Times New Roman" w:eastAsia="Times New Roman" w:hAnsi="Times New Roman"/>
          <w:b/>
          <w:i/>
          <w:color w:val="000000"/>
          <w:sz w:val="30"/>
          <w:szCs w:val="30"/>
          <w:lang w:eastAsia="ru-RU"/>
        </w:rPr>
      </w:pPr>
      <w:r w:rsidRPr="005372B3">
        <w:rPr>
          <w:rFonts w:ascii="Times New Roman" w:eastAsia="Times New Roman" w:hAnsi="Times New Roman"/>
          <w:b/>
          <w:i/>
          <w:color w:val="000000"/>
          <w:sz w:val="30"/>
          <w:szCs w:val="30"/>
          <w:lang w:eastAsia="ru-RU"/>
        </w:rPr>
        <w:t>Стационарное социальное обслуживание.</w:t>
      </w:r>
    </w:p>
    <w:p w:rsidR="00E72799" w:rsidRPr="00750728" w:rsidRDefault="00E72799" w:rsidP="00E72799">
      <w:pPr>
        <w:tabs>
          <w:tab w:val="left" w:pos="710"/>
        </w:tabs>
        <w:spacing w:after="0" w:line="240" w:lineRule="auto"/>
        <w:jc w:val="both"/>
        <w:rPr>
          <w:rFonts w:ascii="Times New Roman" w:eastAsia="Times New Roman" w:hAnsi="Times New Roman"/>
          <w:sz w:val="30"/>
          <w:szCs w:val="30"/>
          <w:lang w:eastAsia="ru-RU"/>
        </w:rPr>
      </w:pPr>
      <w:r w:rsidRPr="00750728">
        <w:rPr>
          <w:rFonts w:ascii="Times New Roman" w:eastAsia="Times New Roman" w:hAnsi="Times New Roman"/>
          <w:sz w:val="30"/>
          <w:szCs w:val="30"/>
          <w:lang w:eastAsia="ru-RU"/>
        </w:rPr>
        <w:tab/>
        <w:t>Система стационарных социальных учреждений Брестской области представлена 2-мя домами</w:t>
      </w:r>
      <w:r>
        <w:rPr>
          <w:rFonts w:ascii="Times New Roman" w:eastAsia="Times New Roman" w:hAnsi="Times New Roman"/>
          <w:sz w:val="30"/>
          <w:szCs w:val="30"/>
          <w:lang w:eastAsia="ru-RU"/>
        </w:rPr>
        <w:t>-</w:t>
      </w:r>
      <w:r w:rsidRPr="00750728">
        <w:rPr>
          <w:rFonts w:ascii="Times New Roman" w:eastAsia="Times New Roman" w:hAnsi="Times New Roman"/>
          <w:sz w:val="30"/>
          <w:szCs w:val="30"/>
          <w:lang w:eastAsia="ru-RU"/>
        </w:rPr>
        <w:t>интернатами общего типа (Домачевский и Леснянский) и 8-ю психоневрологическими (Городищенский (детский), Брестский, Жабчицкий, Кобринский, Коссовский,  Пинский, Телеханский, Шерешевский).</w:t>
      </w:r>
    </w:p>
    <w:p w:rsidR="00E72799" w:rsidRPr="00750728" w:rsidRDefault="00E72799" w:rsidP="00E72799">
      <w:pPr>
        <w:spacing w:after="0" w:line="240" w:lineRule="auto"/>
        <w:ind w:firstLine="708"/>
        <w:jc w:val="both"/>
        <w:rPr>
          <w:rFonts w:ascii="Times New Roman" w:eastAsia="Times New Roman" w:hAnsi="Times New Roman"/>
          <w:sz w:val="30"/>
          <w:szCs w:val="30"/>
          <w:lang w:eastAsia="ru-RU"/>
        </w:rPr>
      </w:pPr>
      <w:r w:rsidRPr="00750728">
        <w:rPr>
          <w:rFonts w:ascii="Times New Roman" w:eastAsia="Times New Roman" w:hAnsi="Times New Roman"/>
          <w:sz w:val="30"/>
          <w:szCs w:val="30"/>
          <w:lang w:eastAsia="ru-RU"/>
        </w:rPr>
        <w:t>Общая вместимость домов-интернатов составляет 2383 койко-мест</w:t>
      </w:r>
      <w:r>
        <w:rPr>
          <w:rFonts w:ascii="Times New Roman" w:eastAsia="Times New Roman" w:hAnsi="Times New Roman"/>
          <w:sz w:val="30"/>
          <w:szCs w:val="30"/>
          <w:lang w:eastAsia="ru-RU"/>
        </w:rPr>
        <w:t>а</w:t>
      </w:r>
      <w:r w:rsidRPr="00750728">
        <w:rPr>
          <w:rFonts w:ascii="Times New Roman" w:eastAsia="Times New Roman" w:hAnsi="Times New Roman"/>
          <w:sz w:val="30"/>
          <w:szCs w:val="30"/>
          <w:lang w:eastAsia="ru-RU"/>
        </w:rPr>
        <w:t>. Фактически проживает 2346 человек.</w:t>
      </w:r>
      <w:r w:rsidR="000348A7">
        <w:rPr>
          <w:rFonts w:ascii="Times New Roman" w:eastAsia="Times New Roman" w:hAnsi="Times New Roman"/>
          <w:sz w:val="30"/>
          <w:szCs w:val="30"/>
          <w:lang w:eastAsia="ru-RU"/>
        </w:rPr>
        <w:t xml:space="preserve"> </w:t>
      </w:r>
      <w:r w:rsidRPr="00750728">
        <w:rPr>
          <w:rFonts w:ascii="Times New Roman" w:eastAsia="Times New Roman" w:hAnsi="Times New Roman"/>
          <w:sz w:val="30"/>
          <w:szCs w:val="30"/>
          <w:lang w:eastAsia="ru-RU"/>
        </w:rPr>
        <w:t>Средний возраст граждан, проживающих в домах-интернатах общего типа составляет 66 лет, в психоневрологических – 56 лет.</w:t>
      </w:r>
    </w:p>
    <w:p w:rsidR="00E72799" w:rsidRPr="00750728" w:rsidRDefault="00E72799" w:rsidP="00E72799">
      <w:pPr>
        <w:tabs>
          <w:tab w:val="left" w:pos="710"/>
        </w:tabs>
        <w:spacing w:after="0" w:line="240" w:lineRule="auto"/>
        <w:jc w:val="both"/>
        <w:rPr>
          <w:rFonts w:ascii="Times New Roman" w:eastAsia="Times New Roman" w:hAnsi="Times New Roman"/>
          <w:sz w:val="30"/>
          <w:szCs w:val="30"/>
          <w:lang w:eastAsia="ru-RU"/>
        </w:rPr>
      </w:pPr>
      <w:r w:rsidRPr="00750728">
        <w:rPr>
          <w:rFonts w:ascii="Times New Roman" w:eastAsia="Times New Roman" w:hAnsi="Times New Roman"/>
          <w:sz w:val="30"/>
          <w:szCs w:val="30"/>
          <w:lang w:eastAsia="ru-RU"/>
        </w:rPr>
        <w:tab/>
        <w:t xml:space="preserve">В Брестской области </w:t>
      </w:r>
      <w:r>
        <w:rPr>
          <w:rFonts w:ascii="Times New Roman" w:eastAsia="Times New Roman" w:hAnsi="Times New Roman"/>
          <w:sz w:val="30"/>
          <w:szCs w:val="30"/>
          <w:lang w:eastAsia="ru-RU"/>
        </w:rPr>
        <w:t xml:space="preserve">проводится </w:t>
      </w:r>
      <w:r w:rsidRPr="00750728">
        <w:rPr>
          <w:rFonts w:ascii="Times New Roman" w:eastAsia="Times New Roman" w:hAnsi="Times New Roman"/>
          <w:sz w:val="30"/>
          <w:szCs w:val="30"/>
          <w:lang w:eastAsia="ru-RU"/>
        </w:rPr>
        <w:t>последовательная работа по созданию современных, комфортных условий организации быта, питания, досуга, медицинского обслуживания, социально-трудовой реабилитации проживающих граждан.</w:t>
      </w:r>
    </w:p>
    <w:p w:rsidR="00E72799" w:rsidRPr="005372B3" w:rsidRDefault="00E72799" w:rsidP="00E72799">
      <w:pPr>
        <w:autoSpaceDE w:val="0"/>
        <w:autoSpaceDN w:val="0"/>
        <w:spacing w:after="0" w:line="240" w:lineRule="auto"/>
        <w:ind w:firstLine="708"/>
        <w:jc w:val="both"/>
        <w:rPr>
          <w:rFonts w:ascii="Times New Roman" w:hAnsi="Times New Roman"/>
          <w:b/>
          <w:sz w:val="30"/>
          <w:szCs w:val="30"/>
        </w:rPr>
      </w:pPr>
      <w:r w:rsidRPr="005372B3">
        <w:rPr>
          <w:rFonts w:ascii="Times New Roman" w:hAnsi="Times New Roman"/>
          <w:b/>
          <w:sz w:val="30"/>
          <w:szCs w:val="30"/>
        </w:rPr>
        <w:t>Пенсионное обеспечение, пособия</w:t>
      </w:r>
    </w:p>
    <w:p w:rsidR="00E72799" w:rsidRPr="005372B3" w:rsidRDefault="00E72799" w:rsidP="00E72799">
      <w:pPr>
        <w:autoSpaceDE w:val="0"/>
        <w:autoSpaceDN w:val="0"/>
        <w:spacing w:after="0" w:line="240" w:lineRule="auto"/>
        <w:ind w:firstLine="708"/>
        <w:jc w:val="both"/>
        <w:rPr>
          <w:rFonts w:ascii="Times New Roman" w:hAnsi="Times New Roman"/>
          <w:sz w:val="30"/>
          <w:szCs w:val="30"/>
        </w:rPr>
      </w:pPr>
      <w:r w:rsidRPr="005372B3">
        <w:rPr>
          <w:rFonts w:ascii="Times New Roman" w:hAnsi="Times New Roman"/>
          <w:sz w:val="30"/>
          <w:szCs w:val="30"/>
        </w:rPr>
        <w:t xml:space="preserve">В области органами по труду, занятости и социальной защите  пенсии и пособия выплачиваются почти 400 тыс. гражданам, из них  364,3 тыс. получают различные виды пенсий (293,6 тыс. пенсионеров являются получателями пенсии по возрасту). </w:t>
      </w:r>
    </w:p>
    <w:p w:rsidR="00E72799" w:rsidRPr="005372B3" w:rsidRDefault="00E72799" w:rsidP="00E72799">
      <w:pPr>
        <w:pStyle w:val="a3"/>
        <w:spacing w:after="0" w:line="240" w:lineRule="auto"/>
        <w:ind w:firstLine="709"/>
        <w:jc w:val="both"/>
        <w:rPr>
          <w:rFonts w:ascii="Times New Roman" w:hAnsi="Times New Roman"/>
          <w:sz w:val="30"/>
          <w:szCs w:val="30"/>
        </w:rPr>
      </w:pPr>
      <w:r w:rsidRPr="005372B3">
        <w:rPr>
          <w:rStyle w:val="a5"/>
          <w:rFonts w:ascii="Times New Roman" w:hAnsi="Times New Roman"/>
          <w:color w:val="000000"/>
          <w:sz w:val="30"/>
          <w:szCs w:val="30"/>
        </w:rPr>
        <w:t>В феврале, мае 2020 г. были произведены перерасчеты социальных пенсий, семейных пособий, минимальных пенсий, надбавок и повышений к пенсиям в связи с увеличением бюджета прожиточного минимума.</w:t>
      </w:r>
    </w:p>
    <w:p w:rsidR="00E72799" w:rsidRPr="005372B3" w:rsidRDefault="00E72799" w:rsidP="00E72799">
      <w:pPr>
        <w:spacing w:after="0" w:line="240" w:lineRule="auto"/>
        <w:ind w:firstLine="708"/>
        <w:jc w:val="both"/>
        <w:rPr>
          <w:rFonts w:ascii="Times New Roman" w:hAnsi="Times New Roman"/>
          <w:sz w:val="30"/>
          <w:szCs w:val="30"/>
        </w:rPr>
      </w:pPr>
      <w:r w:rsidRPr="005372B3">
        <w:rPr>
          <w:rFonts w:ascii="Times New Roman" w:hAnsi="Times New Roman"/>
          <w:sz w:val="30"/>
          <w:szCs w:val="30"/>
        </w:rPr>
        <w:t xml:space="preserve">С 1 июля 2020 г.  произведен перерасчет трудовых пенсий в связи с ростом средней заработной платы работников в республике (Указ Президента Республики Беларусь от  20.06.2020 № 232 «О повышении пенсий»). В результате перерасчета трудовые пенсии увеличились в среднем на 5,2 процента. </w:t>
      </w:r>
    </w:p>
    <w:p w:rsidR="00E72799" w:rsidRPr="005372B3" w:rsidRDefault="00E72799" w:rsidP="00E72799">
      <w:pPr>
        <w:pStyle w:val="a3"/>
        <w:spacing w:after="0" w:line="240" w:lineRule="auto"/>
        <w:ind w:firstLine="709"/>
        <w:jc w:val="both"/>
        <w:rPr>
          <w:rFonts w:ascii="Times New Roman" w:hAnsi="Times New Roman"/>
          <w:sz w:val="30"/>
          <w:szCs w:val="30"/>
        </w:rPr>
      </w:pPr>
      <w:r w:rsidRPr="005372B3">
        <w:rPr>
          <w:rFonts w:ascii="Times New Roman" w:hAnsi="Times New Roman"/>
          <w:sz w:val="30"/>
          <w:szCs w:val="30"/>
        </w:rPr>
        <w:t>На 1 июля 2020 г. средний размер пенсии в области (всех видов)  составил 434,85 руб., по возрасту – 453,0 руб.</w:t>
      </w:r>
    </w:p>
    <w:p w:rsidR="00E72799" w:rsidRPr="005372B3" w:rsidRDefault="00E72799" w:rsidP="00E72799">
      <w:pPr>
        <w:spacing w:after="0" w:line="240" w:lineRule="auto"/>
        <w:ind w:firstLine="708"/>
        <w:jc w:val="both"/>
        <w:rPr>
          <w:rFonts w:ascii="Times New Roman" w:hAnsi="Times New Roman"/>
          <w:b/>
          <w:bCs/>
          <w:caps/>
          <w:sz w:val="30"/>
          <w:szCs w:val="30"/>
        </w:rPr>
      </w:pPr>
      <w:r w:rsidRPr="005372B3">
        <w:rPr>
          <w:rFonts w:ascii="Times New Roman" w:hAnsi="Times New Roman"/>
          <w:sz w:val="30"/>
          <w:szCs w:val="30"/>
        </w:rPr>
        <w:lastRenderedPageBreak/>
        <w:t>76,6 тыс. пенсионеров продолжают трудовую деятельность (21,0% от общего числа пенсионеров).</w:t>
      </w:r>
    </w:p>
    <w:p w:rsidR="00E72799" w:rsidRPr="005372B3" w:rsidRDefault="00E72799" w:rsidP="00E72799">
      <w:pPr>
        <w:spacing w:after="0" w:line="240" w:lineRule="auto"/>
        <w:ind w:firstLine="708"/>
        <w:jc w:val="both"/>
        <w:rPr>
          <w:rFonts w:ascii="Times New Roman" w:hAnsi="Times New Roman"/>
          <w:sz w:val="30"/>
          <w:szCs w:val="30"/>
        </w:rPr>
      </w:pPr>
      <w:r w:rsidRPr="005372B3">
        <w:rPr>
          <w:rFonts w:ascii="Times New Roman" w:hAnsi="Times New Roman"/>
          <w:sz w:val="30"/>
          <w:szCs w:val="30"/>
        </w:rPr>
        <w:t>Обеспечивается полная и своевременная выплата пенсий и пособий. На их выплату ежемесячно расходуется 162,1 млн. рублей из средств бюджета государственного внебюджетного фонда социальной защиты населения Республики Беларусь.</w:t>
      </w:r>
    </w:p>
    <w:p w:rsidR="00E72799" w:rsidRPr="005372B3" w:rsidRDefault="00E72799" w:rsidP="00E72799">
      <w:pPr>
        <w:pStyle w:val="a3"/>
        <w:spacing w:after="0" w:line="240" w:lineRule="auto"/>
        <w:ind w:firstLine="709"/>
        <w:jc w:val="both"/>
        <w:rPr>
          <w:rFonts w:ascii="Times New Roman" w:hAnsi="Times New Roman"/>
          <w:sz w:val="30"/>
          <w:szCs w:val="30"/>
        </w:rPr>
      </w:pPr>
      <w:r w:rsidRPr="005372B3">
        <w:rPr>
          <w:rStyle w:val="a5"/>
          <w:rFonts w:ascii="Times New Roman" w:hAnsi="Times New Roman"/>
          <w:color w:val="000000"/>
          <w:sz w:val="30"/>
          <w:szCs w:val="30"/>
        </w:rPr>
        <w:t>С начала текущего года принято ряд решений, направленных на повышение уровня пенсионного обеспечения граждан страны.</w:t>
      </w:r>
    </w:p>
    <w:p w:rsidR="00E72799" w:rsidRPr="005372B3" w:rsidRDefault="00E72799" w:rsidP="00E72799">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5372B3">
        <w:rPr>
          <w:rStyle w:val="a5"/>
          <w:rFonts w:ascii="Times New Roman" w:hAnsi="Times New Roman"/>
          <w:sz w:val="30"/>
          <w:szCs w:val="30"/>
        </w:rPr>
        <w:t>Так, в соответствии с Указом Президента Республики Беларусь от</w:t>
      </w:r>
      <w:r w:rsidRPr="005372B3">
        <w:rPr>
          <w:rFonts w:ascii="Times New Roman" w:hAnsi="Times New Roman"/>
          <w:sz w:val="30"/>
          <w:szCs w:val="30"/>
        </w:rPr>
        <w:t xml:space="preserve"> 07.01.2020</w:t>
      </w:r>
      <w:r w:rsidRPr="005372B3">
        <w:rPr>
          <w:rStyle w:val="a5"/>
          <w:rFonts w:ascii="Times New Roman" w:hAnsi="Times New Roman"/>
          <w:sz w:val="30"/>
          <w:szCs w:val="30"/>
        </w:rPr>
        <w:t xml:space="preserve"> № 15 «Об изменении указов Президента Республики Беларусь»</w:t>
      </w:r>
      <w:r w:rsidRPr="005372B3">
        <w:rPr>
          <w:rFonts w:ascii="Times New Roman" w:eastAsia="Times New Roman" w:hAnsi="Times New Roman"/>
          <w:sz w:val="30"/>
          <w:szCs w:val="30"/>
          <w:bdr w:val="none" w:sz="0" w:space="0" w:color="auto" w:frame="1"/>
          <w:lang w:eastAsia="ru-RU"/>
        </w:rPr>
        <w:t xml:space="preserve"> работникам, которые до 01.01.2009 года выработали не менее половины полного стажа работы с особыми условиями труда или пенсии за выслугу лет (статьи 12, 13, 15, 47-49, 49</w:t>
      </w:r>
      <w:r w:rsidRPr="005372B3">
        <w:rPr>
          <w:rFonts w:ascii="Times New Roman" w:eastAsia="Times New Roman" w:hAnsi="Times New Roman"/>
          <w:sz w:val="30"/>
          <w:szCs w:val="30"/>
          <w:bdr w:val="none" w:sz="0" w:space="0" w:color="auto" w:frame="1"/>
          <w:vertAlign w:val="superscript"/>
          <w:lang w:eastAsia="ru-RU"/>
        </w:rPr>
        <w:t xml:space="preserve">2 </w:t>
      </w:r>
      <w:r w:rsidRPr="005372B3">
        <w:rPr>
          <w:rFonts w:ascii="Times New Roman" w:eastAsia="Times New Roman" w:hAnsi="Times New Roman"/>
          <w:sz w:val="30"/>
          <w:szCs w:val="30"/>
          <w:bdr w:val="none" w:sz="0" w:space="0" w:color="auto" w:frame="1"/>
          <w:lang w:eastAsia="ru-RU"/>
        </w:rPr>
        <w:t>Закона «О пенсионном обеспечении», далее - Закон) вместо досрочной профессиональной пенсии </w:t>
      </w:r>
      <w:r w:rsidRPr="005372B3">
        <w:rPr>
          <w:rFonts w:ascii="Times New Roman" w:eastAsia="Times New Roman" w:hAnsi="Times New Roman"/>
          <w:bCs/>
          <w:sz w:val="30"/>
          <w:szCs w:val="30"/>
          <w:bdr w:val="none" w:sz="0" w:space="0" w:color="auto" w:frame="1"/>
          <w:lang w:eastAsia="ru-RU"/>
        </w:rPr>
        <w:t>предоставлена возможность назначения</w:t>
      </w:r>
      <w:r w:rsidRPr="005372B3">
        <w:rPr>
          <w:rFonts w:ascii="Times New Roman" w:eastAsia="Times New Roman" w:hAnsi="Times New Roman"/>
          <w:sz w:val="30"/>
          <w:szCs w:val="30"/>
          <w:bdr w:val="none" w:sz="0" w:space="0" w:color="auto" w:frame="1"/>
          <w:lang w:eastAsia="ru-RU"/>
        </w:rPr>
        <w:t xml:space="preserve">, соответственно, пенсии по возрасту за работу с особыми условиями труда или пенсии за выслугу лет, при соблюдении  иных требований, установленных Законом. Также </w:t>
      </w:r>
      <w:r w:rsidRPr="005372B3">
        <w:rPr>
          <w:rFonts w:ascii="Times New Roman" w:hAnsi="Times New Roman"/>
          <w:sz w:val="30"/>
          <w:szCs w:val="30"/>
        </w:rPr>
        <w:t>Указом в целях формирования более высоких размеров будущих профессиональных пенсий предусматривается повышение (более чем в два раза) тарифов взносов работодателей на профессиональное пенсионное страхование работников, занятых на работах с особыми условиями труда или отдельными видами профессиональной деятельности (за исключением работников, занятых работах с особыми условиями труда по спискам № 1 и № 2).</w:t>
      </w:r>
    </w:p>
    <w:p w:rsidR="00E72799" w:rsidRPr="005372B3" w:rsidRDefault="00E72799" w:rsidP="00E72799">
      <w:pPr>
        <w:spacing w:after="0" w:line="240" w:lineRule="auto"/>
        <w:ind w:firstLine="708"/>
        <w:jc w:val="both"/>
        <w:rPr>
          <w:rFonts w:ascii="Times New Roman" w:hAnsi="Times New Roman"/>
          <w:sz w:val="30"/>
          <w:szCs w:val="30"/>
        </w:rPr>
      </w:pPr>
      <w:r w:rsidRPr="005372B3">
        <w:rPr>
          <w:rStyle w:val="a5"/>
          <w:rFonts w:ascii="Times New Roman" w:hAnsi="Times New Roman"/>
          <w:color w:val="000000"/>
          <w:sz w:val="30"/>
          <w:szCs w:val="30"/>
        </w:rPr>
        <w:t>18 мая 2020 г. принят Указ Президента Республики Беларусь                  № 171 «О социальной поддержке отдельных категорий граждан»</w:t>
      </w:r>
      <w:r w:rsidRPr="005372B3">
        <w:rPr>
          <w:rFonts w:ascii="Times New Roman" w:hAnsi="Times New Roman"/>
          <w:sz w:val="30"/>
          <w:szCs w:val="30"/>
        </w:rPr>
        <w:t xml:space="preserve"> благодаря которому  с 1 января 2021 г. женщинам, родившим четверых детей,  будет засчитываться в трудовой стаж для назначения пенсии время нахождения в отпуске по уходу за ре</w:t>
      </w:r>
      <w:r>
        <w:rPr>
          <w:rFonts w:ascii="Times New Roman" w:hAnsi="Times New Roman"/>
          <w:sz w:val="30"/>
          <w:szCs w:val="30"/>
        </w:rPr>
        <w:t>бенком продолжительностью до 12 </w:t>
      </w:r>
      <w:r w:rsidRPr="005372B3">
        <w:rPr>
          <w:rFonts w:ascii="Times New Roman" w:hAnsi="Times New Roman"/>
          <w:sz w:val="30"/>
          <w:szCs w:val="30"/>
        </w:rPr>
        <w:t>лет в общей сложности (сейчас - 9 лет). Также им будут назначать трудовые пенсии при наличии стажа работы не менее 20 лет и страхового стажа не менее 10 лет (сейчас - 17 лет 6 месяцев).</w:t>
      </w:r>
    </w:p>
    <w:p w:rsidR="00E72799" w:rsidRPr="005372B3" w:rsidRDefault="00E72799" w:rsidP="00E72799">
      <w:pPr>
        <w:shd w:val="clear" w:color="auto" w:fill="FFFFFF"/>
        <w:spacing w:after="0" w:line="240" w:lineRule="auto"/>
        <w:jc w:val="both"/>
        <w:rPr>
          <w:rFonts w:ascii="Times New Roman" w:hAnsi="Times New Roman"/>
          <w:sz w:val="30"/>
          <w:szCs w:val="30"/>
        </w:rPr>
      </w:pPr>
      <w:r w:rsidRPr="005372B3">
        <w:rPr>
          <w:rFonts w:ascii="Times New Roman" w:hAnsi="Times New Roman"/>
          <w:sz w:val="30"/>
          <w:szCs w:val="30"/>
        </w:rPr>
        <w:tab/>
        <w:t>С этой же даты инвалидам I и II группы, имеющим инвалидность более 10 лет, будут снижены требования к страховому стажу для назначения пенсии по возрасту (пропорционально времени нахождения на инвалидности).</w:t>
      </w:r>
      <w:r w:rsidR="000348A7">
        <w:rPr>
          <w:rFonts w:ascii="Times New Roman" w:hAnsi="Times New Roman"/>
          <w:sz w:val="30"/>
          <w:szCs w:val="30"/>
        </w:rPr>
        <w:t xml:space="preserve"> </w:t>
      </w:r>
      <w:r w:rsidRPr="005372B3">
        <w:rPr>
          <w:rFonts w:ascii="Times New Roman" w:hAnsi="Times New Roman"/>
          <w:sz w:val="30"/>
          <w:szCs w:val="30"/>
        </w:rPr>
        <w:t>Инвалидам с детства на 5 лет снизят требования к продолжительности трудового стажа для получения права на досрочную пенсию по возрасту (для женщин - с 20 до 15 лет, для мужчин - с 25 до 20 лет).</w:t>
      </w:r>
      <w:r w:rsidR="000348A7">
        <w:rPr>
          <w:rFonts w:ascii="Times New Roman" w:hAnsi="Times New Roman"/>
          <w:sz w:val="30"/>
          <w:szCs w:val="30"/>
        </w:rPr>
        <w:t xml:space="preserve"> </w:t>
      </w:r>
      <w:r w:rsidRPr="005372B3">
        <w:rPr>
          <w:rFonts w:ascii="Times New Roman" w:hAnsi="Times New Roman"/>
          <w:sz w:val="30"/>
          <w:szCs w:val="30"/>
        </w:rPr>
        <w:t>Кроме того, родителям детей-инвалидов с тяжелой степенью утраты здоровья, длительное время осуществлявшим уход за ними (не менее 20</w:t>
      </w:r>
      <w:r>
        <w:rPr>
          <w:rFonts w:ascii="Times New Roman" w:hAnsi="Times New Roman"/>
          <w:sz w:val="30"/>
          <w:szCs w:val="30"/>
        </w:rPr>
        <w:t> </w:t>
      </w:r>
      <w:r w:rsidRPr="005372B3">
        <w:rPr>
          <w:rFonts w:ascii="Times New Roman" w:hAnsi="Times New Roman"/>
          <w:sz w:val="30"/>
          <w:szCs w:val="30"/>
        </w:rPr>
        <w:t>лет), будет повышен размер социальной пенсии до уровня, сопоставимого с минимальной пенсией по возрасту.</w:t>
      </w:r>
    </w:p>
    <w:p w:rsidR="00E72799" w:rsidRPr="005372B3" w:rsidRDefault="00E72799" w:rsidP="00E72799">
      <w:pPr>
        <w:shd w:val="clear" w:color="auto" w:fill="FFFFFF"/>
        <w:spacing w:after="0" w:line="240" w:lineRule="auto"/>
        <w:jc w:val="both"/>
        <w:rPr>
          <w:rFonts w:ascii="Times New Roman" w:hAnsi="Times New Roman"/>
          <w:sz w:val="30"/>
          <w:szCs w:val="30"/>
        </w:rPr>
      </w:pPr>
      <w:r w:rsidRPr="005372B3">
        <w:rPr>
          <w:rFonts w:ascii="Times New Roman" w:hAnsi="Times New Roman"/>
          <w:sz w:val="30"/>
          <w:szCs w:val="30"/>
        </w:rPr>
        <w:lastRenderedPageBreak/>
        <w:tab/>
        <w:t>Предусмотрено также, что работникам с неполным страховым стажем (свыше 10 лет, но менее требуемого) будут взамен социальной пенсии назначать трудовую пенсию по возрасту при неполном страховом стаже. При этом женщинам такая пенсия будет назначаться при достижении 60 лет, а мужчинам - 65 лет, как это предусмотрено для социальной пенсии.</w:t>
      </w:r>
    </w:p>
    <w:p w:rsidR="00E72799" w:rsidRPr="005372B3" w:rsidRDefault="00E72799" w:rsidP="00E72799">
      <w:pPr>
        <w:shd w:val="clear" w:color="auto" w:fill="FFFFFF"/>
        <w:spacing w:after="0" w:line="240" w:lineRule="auto"/>
        <w:jc w:val="both"/>
        <w:rPr>
          <w:rFonts w:ascii="Times New Roman" w:eastAsia="Times New Roman" w:hAnsi="Times New Roman"/>
          <w:b/>
          <w:sz w:val="30"/>
          <w:szCs w:val="30"/>
          <w:lang w:val="be-BY" w:eastAsia="ru-RU"/>
        </w:rPr>
      </w:pPr>
      <w:r w:rsidRPr="005372B3">
        <w:rPr>
          <w:rFonts w:ascii="Times New Roman" w:hAnsi="Times New Roman"/>
          <w:sz w:val="30"/>
          <w:szCs w:val="30"/>
        </w:rPr>
        <w:tab/>
      </w:r>
      <w:r w:rsidRPr="005372B3">
        <w:rPr>
          <w:rFonts w:ascii="Times New Roman" w:hAnsi="Times New Roman"/>
          <w:b/>
          <w:sz w:val="30"/>
          <w:szCs w:val="30"/>
        </w:rPr>
        <w:t>Заработная плата</w:t>
      </w:r>
    </w:p>
    <w:p w:rsidR="00E72799" w:rsidRPr="005372B3" w:rsidRDefault="00E72799" w:rsidP="00E72799">
      <w:pPr>
        <w:pStyle w:val="newncpi"/>
        <w:ind w:firstLine="709"/>
        <w:rPr>
          <w:sz w:val="30"/>
          <w:szCs w:val="30"/>
        </w:rPr>
      </w:pPr>
      <w:r w:rsidRPr="005372B3">
        <w:rPr>
          <w:sz w:val="30"/>
          <w:szCs w:val="30"/>
        </w:rPr>
        <w:t>В области принимаются меры по выполнению поручений Главы государства и Правительства по росту заработной платы в организациях с низким е</w:t>
      </w:r>
      <w:r>
        <w:rPr>
          <w:sz w:val="30"/>
          <w:szCs w:val="30"/>
        </w:rPr>
        <w:t>е</w:t>
      </w:r>
      <w:r w:rsidRPr="005372B3">
        <w:rPr>
          <w:sz w:val="30"/>
          <w:szCs w:val="30"/>
        </w:rPr>
        <w:t xml:space="preserve"> уровнем, недопущению снижения заработной платы работников бюджетных организаций в новых условиях оплаты труда, обеспечению своевременной выплаты заработной платы всеми субъектами хозяйствования области.</w:t>
      </w:r>
    </w:p>
    <w:p w:rsidR="00E72799" w:rsidRPr="005372B3" w:rsidRDefault="00E72799" w:rsidP="00E72799">
      <w:pPr>
        <w:pStyle w:val="newncpi"/>
        <w:ind w:firstLine="698"/>
        <w:rPr>
          <w:bCs/>
          <w:spacing w:val="-6"/>
          <w:sz w:val="30"/>
          <w:szCs w:val="30"/>
        </w:rPr>
      </w:pPr>
      <w:r w:rsidRPr="005372B3">
        <w:rPr>
          <w:bCs/>
          <w:spacing w:val="-6"/>
          <w:sz w:val="30"/>
          <w:szCs w:val="30"/>
        </w:rPr>
        <w:t>В целях повышения уровня заработной платы в реальном секторе экономики принимаются меры по улучшению показателей финансово-хозяйственной деятельности предприятий, наращиванию объемов производства и реализации продукции, товаров (работ, услуг), росту производительности труда, сокращению всех видов затрат, развитию новых видов услуг, расширению рынков сбыта, повышению эффективности управления предприятиями.</w:t>
      </w:r>
    </w:p>
    <w:p w:rsidR="00E72799" w:rsidRPr="005372B3" w:rsidRDefault="00E72799" w:rsidP="00E72799">
      <w:pPr>
        <w:pStyle w:val="newncpi"/>
        <w:ind w:firstLine="709"/>
        <w:rPr>
          <w:sz w:val="30"/>
          <w:szCs w:val="30"/>
        </w:rPr>
      </w:pPr>
      <w:r w:rsidRPr="005372B3">
        <w:rPr>
          <w:sz w:val="30"/>
          <w:szCs w:val="30"/>
        </w:rPr>
        <w:t xml:space="preserve">Среднемесячная заработная плата в январе-мае 2020 г. в области составила 994,0 руб., в мае – 1028,7 руб. увеличилась по сравнению с аналогичными периодами 2019 г. номинальная - на 13,0% и 11,9%, реальная - на 7,7% и 6,7% соответственно. </w:t>
      </w:r>
    </w:p>
    <w:p w:rsidR="00E72799" w:rsidRPr="005372B3" w:rsidRDefault="00E72799" w:rsidP="00E72799">
      <w:pPr>
        <w:spacing w:after="0" w:line="240" w:lineRule="auto"/>
        <w:ind w:firstLine="708"/>
        <w:jc w:val="both"/>
        <w:rPr>
          <w:rFonts w:ascii="Times New Roman" w:hAnsi="Times New Roman"/>
          <w:sz w:val="30"/>
          <w:szCs w:val="30"/>
        </w:rPr>
      </w:pPr>
      <w:r w:rsidRPr="005372B3">
        <w:rPr>
          <w:rFonts w:ascii="Times New Roman" w:hAnsi="Times New Roman"/>
          <w:sz w:val="30"/>
          <w:szCs w:val="30"/>
        </w:rPr>
        <w:t xml:space="preserve">По уровню заработной платы за январь-май 2020 г. Брестская область в целом находится на 4 месте, за май – на 5 месте среди областей республики, в бюджетной сфере – на 5 и 3 месте соответственно, до 2015 г. находилась на последнем месте. </w:t>
      </w:r>
    </w:p>
    <w:p w:rsidR="00E72799" w:rsidRPr="005372B3" w:rsidRDefault="00E72799" w:rsidP="00E72799">
      <w:pPr>
        <w:pStyle w:val="newncpi"/>
        <w:ind w:firstLine="709"/>
        <w:rPr>
          <w:sz w:val="30"/>
          <w:szCs w:val="30"/>
        </w:rPr>
      </w:pPr>
      <w:r w:rsidRPr="005372B3">
        <w:rPr>
          <w:sz w:val="30"/>
          <w:szCs w:val="30"/>
        </w:rPr>
        <w:t xml:space="preserve">Среднемесячная заработная плата работников бюджетных организаций в январе-мае 2020 г. составила 879,2 руб., мае – 963,9 руб., увеличилась к аналогичному периоду 2019 г. номинальная - на 18,9% и 24,5%, реальная – на 13,3% и 18,7% соответственно. </w:t>
      </w:r>
    </w:p>
    <w:p w:rsidR="00E72799" w:rsidRPr="005372B3" w:rsidRDefault="00E72799" w:rsidP="00E72799">
      <w:pPr>
        <w:pStyle w:val="newncpi"/>
        <w:ind w:firstLine="709"/>
        <w:rPr>
          <w:sz w:val="30"/>
          <w:szCs w:val="30"/>
        </w:rPr>
      </w:pPr>
      <w:r w:rsidRPr="005372B3">
        <w:rPr>
          <w:sz w:val="30"/>
          <w:szCs w:val="30"/>
        </w:rPr>
        <w:t>Соотношение средней заработной платы в бюджетной сфере и в целом по области в январе-мае 2020 г. составило 88,5%, мае – 93,7%.</w:t>
      </w:r>
    </w:p>
    <w:p w:rsidR="00E72799" w:rsidRPr="005372B3" w:rsidRDefault="00E72799" w:rsidP="00E72799">
      <w:pPr>
        <w:pStyle w:val="newncpi"/>
        <w:ind w:firstLine="698"/>
        <w:rPr>
          <w:bCs/>
          <w:spacing w:val="-6"/>
          <w:sz w:val="30"/>
          <w:szCs w:val="30"/>
        </w:rPr>
      </w:pPr>
      <w:r w:rsidRPr="005372B3">
        <w:rPr>
          <w:bCs/>
          <w:spacing w:val="-6"/>
          <w:sz w:val="30"/>
          <w:szCs w:val="30"/>
        </w:rPr>
        <w:t xml:space="preserve">Организована </w:t>
      </w:r>
      <w:r w:rsidRPr="005372B3">
        <w:rPr>
          <w:spacing w:val="-6"/>
          <w:sz w:val="30"/>
          <w:szCs w:val="30"/>
        </w:rPr>
        <w:t>работа по повышению заработной платы с организациями, имеющими низкий уровень оплаты труда</w:t>
      </w:r>
      <w:r w:rsidRPr="005372B3">
        <w:rPr>
          <w:bCs/>
          <w:spacing w:val="-6"/>
          <w:sz w:val="30"/>
          <w:szCs w:val="30"/>
        </w:rPr>
        <w:t xml:space="preserve">. </w:t>
      </w:r>
    </w:p>
    <w:p w:rsidR="00E72799" w:rsidRPr="005372B3" w:rsidRDefault="00E72799" w:rsidP="00E72799">
      <w:pPr>
        <w:pStyle w:val="newncpi"/>
        <w:ind w:firstLine="698"/>
        <w:rPr>
          <w:spacing w:val="-6"/>
          <w:sz w:val="30"/>
          <w:szCs w:val="30"/>
        </w:rPr>
      </w:pPr>
      <w:r w:rsidRPr="005372B3">
        <w:rPr>
          <w:spacing w:val="-6"/>
          <w:sz w:val="30"/>
          <w:szCs w:val="30"/>
        </w:rPr>
        <w:t>В январе-мае 2020 г. заработная плата ниже 500 руб. имелась в 8 организациях области (в январе-апреле 2019 г. было 93 организации).</w:t>
      </w:r>
    </w:p>
    <w:p w:rsidR="00E72799" w:rsidRPr="005372B3" w:rsidRDefault="00E72799" w:rsidP="00E72799">
      <w:pPr>
        <w:pStyle w:val="ConsPlusNormal"/>
        <w:ind w:firstLine="709"/>
        <w:jc w:val="both"/>
      </w:pPr>
      <w:r w:rsidRPr="005372B3">
        <w:t xml:space="preserve">В области организована работа по реализации норм Указа Президента Республики Беларусь от 28 мая 2020 г. № 178 «О временных мерах государственной поддержки нанимателей и отдельных категорий граждан», которым определены меры, направленные на поддержание </w:t>
      </w:r>
      <w:r w:rsidRPr="005372B3">
        <w:lastRenderedPageBreak/>
        <w:t xml:space="preserve">доходов работников и иных граждан в условиях сложной экономической ситуации и неблагоприятной эпидемиологической обстановки. </w:t>
      </w:r>
    </w:p>
    <w:p w:rsidR="00E72799" w:rsidRPr="005372B3" w:rsidRDefault="00E72799" w:rsidP="00E72799">
      <w:pPr>
        <w:spacing w:after="0" w:line="240" w:lineRule="auto"/>
        <w:ind w:firstLine="708"/>
        <w:jc w:val="both"/>
        <w:rPr>
          <w:rFonts w:ascii="Times New Roman" w:hAnsi="Times New Roman"/>
          <w:sz w:val="30"/>
          <w:szCs w:val="30"/>
        </w:rPr>
      </w:pPr>
      <w:r w:rsidRPr="005372B3">
        <w:rPr>
          <w:rFonts w:ascii="Times New Roman" w:hAnsi="Times New Roman"/>
          <w:sz w:val="30"/>
          <w:szCs w:val="30"/>
        </w:rPr>
        <w:t>В регионах созданы рабочие группы, возглавляемые заместителем председателя горрайисполкома, определены порядок регистрации и рассмотрения заявлений организаций, ответственные должностные лица за подготовку решений.</w:t>
      </w:r>
    </w:p>
    <w:p w:rsidR="00E72799" w:rsidRPr="005372B3" w:rsidRDefault="00E72799" w:rsidP="00E72799">
      <w:pPr>
        <w:spacing w:after="0" w:line="240" w:lineRule="auto"/>
        <w:ind w:firstLine="708"/>
        <w:jc w:val="both"/>
        <w:rPr>
          <w:rFonts w:ascii="Times New Roman" w:hAnsi="Times New Roman"/>
          <w:sz w:val="30"/>
          <w:szCs w:val="30"/>
        </w:rPr>
      </w:pPr>
      <w:r w:rsidRPr="005372B3">
        <w:rPr>
          <w:rFonts w:ascii="Times New Roman" w:hAnsi="Times New Roman"/>
          <w:sz w:val="30"/>
          <w:szCs w:val="30"/>
        </w:rPr>
        <w:t>В области проводится информационно-разъяснительная работа для субъектов хозяйствования, органов управления по предоставлению государственной поддержки.</w:t>
      </w:r>
    </w:p>
    <w:p w:rsidR="00E72799" w:rsidRPr="005372B3" w:rsidRDefault="00E72799" w:rsidP="00E72799">
      <w:pPr>
        <w:pStyle w:val="ConsPlusNormal"/>
        <w:ind w:firstLine="709"/>
        <w:jc w:val="both"/>
      </w:pPr>
      <w:r w:rsidRPr="005372B3">
        <w:t>По состоянию на 10 июля 2020 г. в горрайисполкомы на предоставление субсидий согласно Указу № 178 поступило 45 заявлений, из них принято решение по предоставлению субсидии 32 организациям (на  1533 работника) в размере 267,9 тыс. руб.</w:t>
      </w:r>
    </w:p>
    <w:p w:rsidR="00E72799" w:rsidRPr="005372B3" w:rsidRDefault="00E72799" w:rsidP="00E72799">
      <w:pPr>
        <w:spacing w:after="0" w:line="240" w:lineRule="auto"/>
        <w:jc w:val="both"/>
        <w:rPr>
          <w:rFonts w:ascii="Times New Roman" w:eastAsia="Times New Roman" w:hAnsi="Times New Roman"/>
          <w:b/>
          <w:sz w:val="30"/>
          <w:szCs w:val="30"/>
          <w:lang w:eastAsia="ru-RU"/>
        </w:rPr>
      </w:pPr>
      <w:r w:rsidRPr="005372B3">
        <w:rPr>
          <w:rFonts w:ascii="Times New Roman" w:eastAsia="Times New Roman" w:hAnsi="Times New Roman"/>
          <w:b/>
          <w:sz w:val="30"/>
          <w:szCs w:val="30"/>
          <w:lang w:eastAsia="ru-RU"/>
        </w:rPr>
        <w:tab/>
        <w:t>Занятость</w:t>
      </w:r>
    </w:p>
    <w:p w:rsidR="00E72799" w:rsidRPr="005372B3" w:rsidRDefault="00E72799" w:rsidP="00E72799">
      <w:pPr>
        <w:spacing w:after="0" w:line="240" w:lineRule="auto"/>
        <w:ind w:firstLine="709"/>
        <w:jc w:val="both"/>
        <w:rPr>
          <w:rFonts w:ascii="Times New Roman" w:hAnsi="Times New Roman"/>
          <w:sz w:val="30"/>
          <w:szCs w:val="30"/>
        </w:rPr>
      </w:pPr>
      <w:r w:rsidRPr="005372B3">
        <w:rPr>
          <w:rFonts w:ascii="Times New Roman" w:hAnsi="Times New Roman"/>
          <w:sz w:val="30"/>
          <w:szCs w:val="30"/>
        </w:rPr>
        <w:t xml:space="preserve">На рынке труда области сохраняется контролируемая ситуация. </w:t>
      </w:r>
    </w:p>
    <w:p w:rsidR="00E72799" w:rsidRPr="005372B3" w:rsidRDefault="00E72799" w:rsidP="00E72799">
      <w:pPr>
        <w:spacing w:after="0" w:line="240" w:lineRule="auto"/>
        <w:ind w:firstLine="709"/>
        <w:jc w:val="both"/>
        <w:rPr>
          <w:rFonts w:ascii="Times New Roman" w:eastAsia="Times New Roman" w:hAnsi="Times New Roman"/>
          <w:sz w:val="30"/>
          <w:szCs w:val="30"/>
          <w:lang w:eastAsia="ru-RU"/>
        </w:rPr>
      </w:pPr>
      <w:r w:rsidRPr="005372B3">
        <w:rPr>
          <w:rFonts w:ascii="Times New Roman" w:eastAsia="Times New Roman" w:hAnsi="Times New Roman"/>
          <w:sz w:val="30"/>
          <w:szCs w:val="30"/>
          <w:lang w:eastAsia="ru-RU"/>
        </w:rPr>
        <w:t>В январе-июне 2020 г. за содействием в трудоустройстве обратилось 12,2 тыс. человек, из них 5,6 тыс. зарегистрированы безработными (82,7% и 73,4% соответственно к январю-июню 2019 г.).</w:t>
      </w:r>
    </w:p>
    <w:p w:rsidR="00E72799" w:rsidRDefault="00E72799" w:rsidP="00E72799">
      <w:pPr>
        <w:spacing w:after="0" w:line="240" w:lineRule="auto"/>
        <w:ind w:firstLine="709"/>
        <w:jc w:val="both"/>
        <w:rPr>
          <w:rFonts w:ascii="Times New Roman" w:eastAsia="Times New Roman" w:hAnsi="Times New Roman"/>
          <w:sz w:val="30"/>
          <w:szCs w:val="30"/>
          <w:lang w:eastAsia="ru-RU"/>
        </w:rPr>
      </w:pPr>
      <w:r w:rsidRPr="005372B3">
        <w:rPr>
          <w:rFonts w:ascii="Times New Roman" w:eastAsia="Times New Roman" w:hAnsi="Times New Roman"/>
          <w:sz w:val="30"/>
          <w:szCs w:val="30"/>
          <w:lang w:eastAsia="ru-RU"/>
        </w:rPr>
        <w:t>На созданные рабочие места и имевшиеся вакансии при содействии службы занятости на постоянную работу трудоустроено 8,9 тыс. человек, включая 3,6 тыс. безработных (84,8% и 69,8% к январю-июню 2019 г.).</w:t>
      </w:r>
    </w:p>
    <w:p w:rsidR="00E72799" w:rsidRPr="00D27FF0" w:rsidRDefault="00E72799" w:rsidP="00867C72">
      <w:pPr>
        <w:spacing w:after="0" w:line="240" w:lineRule="auto"/>
        <w:ind w:firstLine="709"/>
        <w:jc w:val="both"/>
        <w:rPr>
          <w:rFonts w:ascii="Times New Roman" w:hAnsi="Times New Roman"/>
          <w:i/>
          <w:sz w:val="30"/>
          <w:szCs w:val="30"/>
        </w:rPr>
      </w:pPr>
      <w:r w:rsidRPr="00D27FF0">
        <w:rPr>
          <w:rFonts w:ascii="Times New Roman" w:hAnsi="Times New Roman"/>
          <w:i/>
          <w:sz w:val="30"/>
          <w:szCs w:val="30"/>
        </w:rPr>
        <w:t xml:space="preserve">Справочно.  В январе-марте 2020 г. на вновь созданные рабочие места за счет создания новых производств и предприятий трудоустроено 1324 человека, или 120,4% задания, установленного на </w:t>
      </w:r>
      <w:r w:rsidRPr="00D27FF0">
        <w:rPr>
          <w:rFonts w:ascii="Times New Roman" w:hAnsi="Times New Roman"/>
          <w:i/>
          <w:sz w:val="30"/>
          <w:szCs w:val="30"/>
          <w:lang w:val="en-US"/>
        </w:rPr>
        <w:t>I</w:t>
      </w:r>
      <w:r w:rsidRPr="00D27FF0">
        <w:rPr>
          <w:rFonts w:ascii="Times New Roman" w:hAnsi="Times New Roman"/>
          <w:i/>
          <w:sz w:val="30"/>
          <w:szCs w:val="30"/>
        </w:rPr>
        <w:t> квартал 2020 года (1100 человек), в том числе 710 человек (53,6%) – за счет создания новых производств, 614 человек (46,4%) – за счет создания новых предприятий. По оценке, задание первого полугодия выполнено. На вновь созданные рабочие места трудоустроено не менее 2500 человек. Годовое задание составляет 6300 человек.</w:t>
      </w:r>
    </w:p>
    <w:p w:rsidR="00E72799" w:rsidRPr="005372B3" w:rsidRDefault="00E72799" w:rsidP="00867C72">
      <w:pPr>
        <w:spacing w:after="0" w:line="240" w:lineRule="auto"/>
        <w:ind w:firstLine="709"/>
        <w:jc w:val="both"/>
        <w:rPr>
          <w:rFonts w:ascii="Times New Roman" w:eastAsia="Times New Roman" w:hAnsi="Times New Roman"/>
          <w:sz w:val="30"/>
          <w:szCs w:val="30"/>
          <w:lang w:eastAsia="ru-RU"/>
        </w:rPr>
      </w:pPr>
      <w:r w:rsidRPr="005372B3">
        <w:rPr>
          <w:rFonts w:ascii="Times New Roman" w:eastAsia="Times New Roman" w:hAnsi="Times New Roman"/>
          <w:sz w:val="30"/>
          <w:szCs w:val="30"/>
          <w:lang w:eastAsia="ru-RU"/>
        </w:rPr>
        <w:t>На 1 июля 2020 года уровень зарегистрированной безработицы составил 0,3% к численности рабочей силы (на 1 июля 2019 года – 0,4%), в службу занятости поступили сведения о наличии 8,2 тыс. вакансий (на 1 июля 2019 года – 10,9 тыс.). Численность безработных, состоящих на учете в органах по труду, занятости и социальной защите, на 1 июля 2020 года составила 1,8 тыс. человек, что на 22% меньше, чем на 1 июля 2019 года (2,4 тыс. чел.).</w:t>
      </w:r>
      <w:r w:rsidR="00867C72">
        <w:rPr>
          <w:rFonts w:ascii="Times New Roman" w:eastAsia="Times New Roman" w:hAnsi="Times New Roman"/>
          <w:sz w:val="30"/>
          <w:szCs w:val="30"/>
          <w:lang w:eastAsia="ru-RU"/>
        </w:rPr>
        <w:t xml:space="preserve"> </w:t>
      </w:r>
      <w:r w:rsidRPr="005372B3">
        <w:rPr>
          <w:rFonts w:ascii="Times New Roman" w:eastAsia="Times New Roman" w:hAnsi="Times New Roman"/>
          <w:sz w:val="30"/>
          <w:szCs w:val="30"/>
          <w:lang w:eastAsia="ru-RU"/>
        </w:rPr>
        <w:t>На обучение по профессиям, востребованным на рынке труда, направлено 314 безработных, в оплачиваемых общественных работах приняли участие 1,9 тыс. человек, 112 безработным оказана финансовая поддержка в виде безвозвратной субсидии, 2,7 тыс. учащихся были обеспечены временной трудовой занятостью, на новое место жительства и работы переселено 4 семьи безработных.</w:t>
      </w:r>
    </w:p>
    <w:p w:rsidR="00E72799" w:rsidRPr="005372B3" w:rsidRDefault="00E72799" w:rsidP="00E72799">
      <w:pPr>
        <w:widowControl w:val="0"/>
        <w:tabs>
          <w:tab w:val="left" w:pos="-3686"/>
        </w:tabs>
        <w:spacing w:after="0" w:line="240" w:lineRule="auto"/>
        <w:ind w:firstLine="709"/>
        <w:jc w:val="both"/>
        <w:rPr>
          <w:rFonts w:ascii="Times New Roman" w:eastAsia="Times New Roman" w:hAnsi="Times New Roman"/>
          <w:sz w:val="30"/>
          <w:szCs w:val="30"/>
          <w:lang w:eastAsia="ru-RU"/>
        </w:rPr>
      </w:pPr>
      <w:r w:rsidRPr="005372B3">
        <w:rPr>
          <w:rFonts w:ascii="Times New Roman" w:eastAsia="Times New Roman" w:hAnsi="Times New Roman"/>
          <w:sz w:val="30"/>
          <w:szCs w:val="30"/>
          <w:lang w:eastAsia="ru-RU"/>
        </w:rPr>
        <w:lastRenderedPageBreak/>
        <w:t>Численность населения, занятого в экономике области в январе-мае 2020 г</w:t>
      </w:r>
      <w:r w:rsidR="00E41FA7">
        <w:rPr>
          <w:rFonts w:ascii="Times New Roman" w:eastAsia="Times New Roman" w:hAnsi="Times New Roman"/>
          <w:sz w:val="30"/>
          <w:szCs w:val="30"/>
          <w:lang w:eastAsia="ru-RU"/>
        </w:rPr>
        <w:t>. составила 589,4 тыс. человек</w:t>
      </w:r>
      <w:r w:rsidRPr="005372B3">
        <w:rPr>
          <w:rFonts w:ascii="Times New Roman" w:eastAsia="Times New Roman" w:hAnsi="Times New Roman"/>
          <w:sz w:val="30"/>
          <w:szCs w:val="30"/>
          <w:lang w:eastAsia="ru-RU"/>
        </w:rPr>
        <w:t>.</w:t>
      </w:r>
    </w:p>
    <w:p w:rsidR="00F06B33" w:rsidRPr="00867C72" w:rsidRDefault="00E72799" w:rsidP="00867C72">
      <w:pPr>
        <w:widowControl w:val="0"/>
        <w:tabs>
          <w:tab w:val="left" w:pos="-3686"/>
        </w:tabs>
        <w:spacing w:after="0" w:line="240" w:lineRule="auto"/>
        <w:ind w:firstLine="709"/>
        <w:jc w:val="both"/>
        <w:rPr>
          <w:rFonts w:ascii="Times New Roman" w:eastAsia="Times New Roman" w:hAnsi="Times New Roman"/>
          <w:sz w:val="30"/>
          <w:szCs w:val="30"/>
          <w:lang w:eastAsia="ru-RU"/>
        </w:rPr>
      </w:pPr>
      <w:r w:rsidRPr="005372B3">
        <w:rPr>
          <w:rFonts w:ascii="Times New Roman" w:eastAsia="Times New Roman" w:hAnsi="Times New Roman"/>
          <w:sz w:val="30"/>
          <w:szCs w:val="30"/>
          <w:lang w:eastAsia="ru-RU"/>
        </w:rPr>
        <w:t>За пять месяцев 2020 г. предприятия Брестской области приняли на работу 31,1 тыс. работников (из них на дополнительно введенные рабочие места 1,3 тыс. чел.), уволили – 36,0 тыс. (в т.ч. за прогулы и другие нарушения трудовой дисциплины – 1,7 тыс. чел., по сокращению численности – 240 чел.). Соотношение принятых и уволенных работников составило 86,4%.</w:t>
      </w:r>
    </w:p>
    <w:p w:rsidR="00D66E63" w:rsidRPr="00D66E63" w:rsidRDefault="00D66E63" w:rsidP="00D66E63">
      <w:pPr>
        <w:spacing w:after="0" w:line="240" w:lineRule="auto"/>
        <w:ind w:firstLine="709"/>
        <w:jc w:val="both"/>
        <w:rPr>
          <w:rFonts w:ascii="Times New Roman" w:hAnsi="Times New Roman" w:cs="Times New Roman"/>
          <w:b/>
          <w:sz w:val="30"/>
          <w:szCs w:val="30"/>
        </w:rPr>
      </w:pPr>
      <w:r w:rsidRPr="00D66E63">
        <w:rPr>
          <w:rFonts w:ascii="Times New Roman" w:hAnsi="Times New Roman" w:cs="Times New Roman"/>
          <w:b/>
          <w:sz w:val="30"/>
          <w:szCs w:val="30"/>
        </w:rPr>
        <w:t xml:space="preserve">Развитие </w:t>
      </w:r>
      <w:r>
        <w:rPr>
          <w:rFonts w:ascii="Times New Roman" w:hAnsi="Times New Roman" w:cs="Times New Roman"/>
          <w:b/>
          <w:sz w:val="30"/>
          <w:szCs w:val="30"/>
        </w:rPr>
        <w:t xml:space="preserve">системы </w:t>
      </w:r>
      <w:r w:rsidRPr="00D66E63">
        <w:rPr>
          <w:rFonts w:ascii="Times New Roman" w:hAnsi="Times New Roman" w:cs="Times New Roman"/>
          <w:b/>
          <w:sz w:val="30"/>
          <w:szCs w:val="30"/>
        </w:rPr>
        <w:t>образования</w:t>
      </w:r>
    </w:p>
    <w:p w:rsidR="00D66E63" w:rsidRPr="00633E71" w:rsidRDefault="00D66E63" w:rsidP="00D66E63">
      <w:pPr>
        <w:pStyle w:val="5"/>
        <w:spacing w:line="240" w:lineRule="auto"/>
        <w:ind w:firstLine="709"/>
        <w:jc w:val="both"/>
        <w:rPr>
          <w:sz w:val="30"/>
          <w:szCs w:val="30"/>
          <w:u w:val="single"/>
          <w:shd w:val="clear" w:color="auto" w:fill="FFFFFF"/>
        </w:rPr>
      </w:pPr>
      <w:r w:rsidRPr="00633E71">
        <w:rPr>
          <w:sz w:val="30"/>
          <w:szCs w:val="30"/>
          <w:u w:val="single"/>
          <w:shd w:val="clear" w:color="auto" w:fill="FFFFFF"/>
        </w:rPr>
        <w:t>Дошкольное образование</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 xml:space="preserve">Получение дошкольного образования в Брестской области обеспечивают 573 учреждения дошкольного образования включая 463 учреждения дошкольного образования и 110 учебно-педагогических комплексов «сад-школа». Количество воспитанников в возрасте от 3 до 6 лет составляет 52 602 ребенка. </w:t>
      </w:r>
    </w:p>
    <w:p w:rsidR="00D66E63" w:rsidRPr="00D66E63" w:rsidRDefault="00D66E63" w:rsidP="00D66E63">
      <w:pPr>
        <w:shd w:val="clear" w:color="auto" w:fill="FFFFFF"/>
        <w:autoSpaceDE w:val="0"/>
        <w:autoSpaceDN w:val="0"/>
        <w:adjustRightInd w:val="0"/>
        <w:spacing w:after="0" w:line="240" w:lineRule="auto"/>
        <w:ind w:firstLine="709"/>
        <w:jc w:val="both"/>
        <w:rPr>
          <w:rFonts w:ascii="Times New Roman" w:hAnsi="Times New Roman" w:cs="Times New Roman"/>
          <w:color w:val="000000"/>
          <w:sz w:val="30"/>
          <w:szCs w:val="30"/>
        </w:rPr>
      </w:pPr>
      <w:r w:rsidRPr="00D66E63">
        <w:rPr>
          <w:rFonts w:ascii="Times New Roman" w:hAnsi="Times New Roman" w:cs="Times New Roman"/>
          <w:sz w:val="30"/>
          <w:szCs w:val="30"/>
        </w:rPr>
        <w:t>В связи с сохранением темпов рождаемости по-прежнему существует потребность в создании дополнительных мест в новых микрорайонах городов Брест, Жабинка, Иваново, Кобрин и некоторых населенных пунктах Брестского, Столинского районов.</w:t>
      </w:r>
    </w:p>
    <w:p w:rsidR="00D66E63" w:rsidRPr="00D66E63" w:rsidRDefault="00D66E63" w:rsidP="00D66E63">
      <w:pPr>
        <w:shd w:val="clear" w:color="auto" w:fill="FFFFFF"/>
        <w:autoSpaceDE w:val="0"/>
        <w:autoSpaceDN w:val="0"/>
        <w:adjustRightInd w:val="0"/>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 xml:space="preserve">На 01.07.2020 года нуждаются в определении в учреждения дошкольного образования 607 детей в возрасте от 3 до 6 лет (г. Брест – 172 ребенка, Брестский район – 283 ребенка, Столинский район –     152). </w:t>
      </w:r>
    </w:p>
    <w:p w:rsidR="00D66E63" w:rsidRPr="00D66E63" w:rsidRDefault="00A47531" w:rsidP="00D66E63">
      <w:pPr>
        <w:shd w:val="clear" w:color="auto" w:fill="FFFFFF"/>
        <w:autoSpaceDE w:val="0"/>
        <w:autoSpaceDN w:val="0"/>
        <w:adjustRightInd w:val="0"/>
        <w:spacing w:after="0" w:line="240" w:lineRule="auto"/>
        <w:ind w:firstLine="709"/>
        <w:jc w:val="both"/>
        <w:rPr>
          <w:rFonts w:ascii="Times New Roman" w:hAnsi="Times New Roman" w:cs="Times New Roman"/>
          <w:color w:val="FF0000"/>
          <w:sz w:val="30"/>
          <w:szCs w:val="30"/>
        </w:rPr>
      </w:pPr>
      <w:r>
        <w:rPr>
          <w:rFonts w:ascii="Times New Roman" w:hAnsi="Times New Roman" w:cs="Times New Roman"/>
          <w:sz w:val="30"/>
          <w:szCs w:val="30"/>
        </w:rPr>
        <w:t>В</w:t>
      </w:r>
      <w:r w:rsidR="00D66E63" w:rsidRPr="00D66E63">
        <w:rPr>
          <w:rFonts w:ascii="Times New Roman" w:hAnsi="Times New Roman" w:cs="Times New Roman"/>
          <w:sz w:val="30"/>
          <w:szCs w:val="30"/>
        </w:rPr>
        <w:t>ыполнение социального стандарта обеспеченности</w:t>
      </w:r>
      <w:r w:rsidR="00D66E63" w:rsidRPr="00D66E63">
        <w:rPr>
          <w:rFonts w:ascii="Times New Roman" w:hAnsi="Times New Roman" w:cs="Times New Roman"/>
          <w:bCs/>
          <w:sz w:val="30"/>
          <w:szCs w:val="30"/>
        </w:rPr>
        <w:t xml:space="preserve"> детей раннего и дошкольного возраста местами в учреждениях дошкольного образования</w:t>
      </w:r>
      <w:r w:rsidR="00D66E63" w:rsidRPr="00D66E63">
        <w:rPr>
          <w:rFonts w:ascii="Times New Roman" w:hAnsi="Times New Roman" w:cs="Times New Roman"/>
          <w:sz w:val="30"/>
          <w:szCs w:val="30"/>
        </w:rPr>
        <w:t xml:space="preserve"> составило  94,5 процента</w:t>
      </w:r>
      <w:r w:rsidR="00867C72">
        <w:rPr>
          <w:rFonts w:ascii="Times New Roman" w:hAnsi="Times New Roman" w:cs="Times New Roman"/>
          <w:bCs/>
          <w:sz w:val="30"/>
          <w:szCs w:val="30"/>
        </w:rPr>
        <w:t xml:space="preserve"> (при нормативе </w:t>
      </w:r>
      <w:r w:rsidR="00D66E63" w:rsidRPr="00D66E63">
        <w:rPr>
          <w:rFonts w:ascii="Times New Roman" w:hAnsi="Times New Roman" w:cs="Times New Roman"/>
          <w:bCs/>
          <w:sz w:val="30"/>
          <w:szCs w:val="30"/>
        </w:rPr>
        <w:t>85</w:t>
      </w:r>
      <w:r w:rsidR="00D66E63" w:rsidRPr="00D66E63">
        <w:rPr>
          <w:rFonts w:ascii="Times New Roman" w:hAnsi="Times New Roman" w:cs="Times New Roman"/>
          <w:sz w:val="30"/>
          <w:szCs w:val="30"/>
        </w:rPr>
        <w:t xml:space="preserve"> процентов</w:t>
      </w:r>
      <w:r w:rsidR="00D66E63" w:rsidRPr="00D66E63">
        <w:rPr>
          <w:rFonts w:ascii="Times New Roman" w:hAnsi="Times New Roman" w:cs="Times New Roman"/>
          <w:bCs/>
          <w:sz w:val="30"/>
          <w:szCs w:val="30"/>
        </w:rPr>
        <w:t>)</w:t>
      </w:r>
      <w:r w:rsidR="00D66E63" w:rsidRPr="00D66E63">
        <w:rPr>
          <w:rFonts w:ascii="Times New Roman" w:hAnsi="Times New Roman" w:cs="Times New Roman"/>
          <w:sz w:val="30"/>
          <w:szCs w:val="30"/>
        </w:rPr>
        <w:t>.</w:t>
      </w:r>
      <w:r w:rsidR="00867C72">
        <w:rPr>
          <w:rFonts w:ascii="Times New Roman" w:hAnsi="Times New Roman" w:cs="Times New Roman"/>
          <w:sz w:val="30"/>
          <w:szCs w:val="30"/>
        </w:rPr>
        <w:t xml:space="preserve"> </w:t>
      </w:r>
      <w:r w:rsidR="00D66E63" w:rsidRPr="00D66E63">
        <w:rPr>
          <w:rFonts w:ascii="Times New Roman" w:hAnsi="Times New Roman" w:cs="Times New Roman"/>
          <w:sz w:val="30"/>
          <w:szCs w:val="30"/>
        </w:rPr>
        <w:t>Выполнение норматива охвата детей пятилетнего возраста</w:t>
      </w:r>
      <w:r w:rsidR="00D66E63" w:rsidRPr="00D66E63">
        <w:rPr>
          <w:rFonts w:ascii="Times New Roman" w:hAnsi="Times New Roman" w:cs="Times New Roman"/>
          <w:bCs/>
          <w:sz w:val="30"/>
          <w:szCs w:val="30"/>
        </w:rPr>
        <w:t xml:space="preserve"> подготовкой к обучению в учреждениях общего среднего образования   составляет 100%.</w:t>
      </w:r>
    </w:p>
    <w:p w:rsidR="00D66E63" w:rsidRPr="00D66E63" w:rsidRDefault="00D66E63" w:rsidP="00D66E63">
      <w:pPr>
        <w:shd w:val="clear" w:color="auto" w:fill="FFFFFF"/>
        <w:autoSpaceDE w:val="0"/>
        <w:autoSpaceDN w:val="0"/>
        <w:adjustRightInd w:val="0"/>
        <w:spacing w:after="0" w:line="240" w:lineRule="auto"/>
        <w:ind w:firstLine="709"/>
        <w:jc w:val="both"/>
        <w:rPr>
          <w:rFonts w:ascii="Times New Roman" w:hAnsi="Times New Roman" w:cs="Times New Roman"/>
          <w:color w:val="000000"/>
          <w:sz w:val="30"/>
          <w:szCs w:val="30"/>
        </w:rPr>
      </w:pPr>
      <w:r w:rsidRPr="00D66E63">
        <w:rPr>
          <w:rFonts w:ascii="Times New Roman" w:hAnsi="Times New Roman" w:cs="Times New Roman"/>
          <w:sz w:val="30"/>
          <w:szCs w:val="30"/>
        </w:rPr>
        <w:t>В целях обеспечения доступности дошкольного образования осуществляется подвоз 2759 воспитанников в ближайшие учреждения образования сельской местности.</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С учетом запросов родителей  в 2019-2020 уч.году в области функционировало 620 групп кратковременного пребывания для 5977 детей, из которых 5558 детей не посещают учреждения дошкольного образования на постоянной основе. С января 2020 года открыто еще 24 группы кратковременного пребывания  для 184 детей.</w:t>
      </w:r>
    </w:p>
    <w:p w:rsidR="00D66E63" w:rsidRPr="00633E71" w:rsidRDefault="00D66E63" w:rsidP="00D66E63">
      <w:pPr>
        <w:spacing w:after="0" w:line="240" w:lineRule="auto"/>
        <w:ind w:firstLine="709"/>
        <w:jc w:val="both"/>
        <w:rPr>
          <w:rFonts w:ascii="Times New Roman" w:hAnsi="Times New Roman" w:cs="Times New Roman"/>
          <w:sz w:val="30"/>
          <w:szCs w:val="30"/>
          <w:u w:val="single"/>
        </w:rPr>
      </w:pPr>
      <w:r w:rsidRPr="00633E71">
        <w:rPr>
          <w:rFonts w:ascii="Times New Roman" w:hAnsi="Times New Roman" w:cs="Times New Roman"/>
          <w:sz w:val="30"/>
          <w:szCs w:val="30"/>
          <w:u w:val="single"/>
        </w:rPr>
        <w:t>Общее среднее образование</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В 2019/2020 учебном году увеличилось количество учащихся в учреждениях общего среднего образования. В школах обучается 164 821учащихся, что на 4755учащихся больше, чем в 2016 году.</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 xml:space="preserve">Образовательный процесс в учреждениях общего среднего образования обеспечивают 16 320учителей. </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lastRenderedPageBreak/>
        <w:t>Стабильным остается количество</w:t>
      </w:r>
      <w:r w:rsidRPr="00D66E63">
        <w:rPr>
          <w:rFonts w:ascii="Times New Roman" w:hAnsi="Times New Roman" w:cs="Times New Roman"/>
          <w:sz w:val="30"/>
          <w:szCs w:val="30"/>
          <w:lang w:val="be-BY"/>
        </w:rPr>
        <w:t xml:space="preserve"> выпускников учреждений общего среднего образования, награжденных золотой и серебряной медалями. В 2020 году награждено 7 % от общего количества выпускников (2019 – 7%).</w:t>
      </w:r>
      <w:r w:rsidRPr="00D66E63">
        <w:rPr>
          <w:rFonts w:ascii="Times New Roman" w:hAnsi="Times New Roman" w:cs="Times New Roman"/>
          <w:sz w:val="30"/>
          <w:szCs w:val="30"/>
        </w:rPr>
        <w:t>Улучшился результат участия учащихся Брестской области на конференциях исследовательских работ республиканского уровня. Так, по результатам республиканских конкурсов работ исследовательского характера (конференций) учащихся за 2020 год 17 из 44 исследований были отмечены дипломами. В 2018 году из 40 исследований дипломами отмечено 10 работ.</w:t>
      </w:r>
    </w:p>
    <w:p w:rsidR="00D66E63" w:rsidRPr="00D66E63" w:rsidRDefault="00D66E63" w:rsidP="00D66E63">
      <w:pPr>
        <w:pStyle w:val="a7"/>
        <w:ind w:firstLine="709"/>
        <w:jc w:val="both"/>
        <w:rPr>
          <w:rFonts w:ascii="Times New Roman" w:hAnsi="Times New Roman"/>
          <w:sz w:val="30"/>
          <w:szCs w:val="30"/>
          <w:lang w:eastAsia="ru-RU"/>
        </w:rPr>
      </w:pPr>
      <w:r w:rsidRPr="00D66E63">
        <w:rPr>
          <w:rFonts w:ascii="Times New Roman" w:hAnsi="Times New Roman"/>
          <w:sz w:val="30"/>
          <w:szCs w:val="30"/>
          <w:lang w:eastAsia="ru-RU"/>
        </w:rPr>
        <w:t xml:space="preserve">В 2019/2020 учебном году в X – </w:t>
      </w:r>
      <w:r w:rsidRPr="00D66E63">
        <w:rPr>
          <w:rFonts w:ascii="Times New Roman" w:hAnsi="Times New Roman"/>
          <w:sz w:val="30"/>
          <w:szCs w:val="30"/>
          <w:lang w:val="en-US" w:eastAsia="ru-RU"/>
        </w:rPr>
        <w:t>XI</w:t>
      </w:r>
      <w:r w:rsidRPr="00D66E63">
        <w:rPr>
          <w:rFonts w:ascii="Times New Roman" w:hAnsi="Times New Roman"/>
          <w:sz w:val="30"/>
          <w:szCs w:val="30"/>
          <w:lang w:eastAsia="ru-RU"/>
        </w:rPr>
        <w:t xml:space="preserve"> классах учреждений общего среднего образования продолженоизучение отдельных учебных предметов на повышенном уровне. В каждом районе сформирована модель организации профильного обучения, в зависимости от желания учащихся, наличия педагогических кадров соответствующей квалификации, учебно–методического, материально–технического обеспечения и др. </w:t>
      </w:r>
    </w:p>
    <w:p w:rsidR="00D66E63" w:rsidRPr="00D66E63" w:rsidRDefault="00D66E63" w:rsidP="00D66E63">
      <w:pPr>
        <w:pStyle w:val="a7"/>
        <w:ind w:firstLine="709"/>
        <w:jc w:val="both"/>
        <w:rPr>
          <w:rFonts w:ascii="Times New Roman" w:hAnsi="Times New Roman"/>
          <w:sz w:val="30"/>
          <w:szCs w:val="30"/>
          <w:lang w:eastAsia="ru-RU"/>
        </w:rPr>
      </w:pPr>
      <w:r w:rsidRPr="00D66E63">
        <w:rPr>
          <w:rFonts w:ascii="Times New Roman" w:hAnsi="Times New Roman"/>
          <w:sz w:val="30"/>
          <w:szCs w:val="30"/>
          <w:lang w:eastAsia="ru-RU"/>
        </w:rPr>
        <w:t>В целях проведения качественной профориентационной работы с учащимися учреждений общего среднего образования, обеспечения сотрудничества учреждений высшего образования аграрного профиля с учреждениями общего среднего образования с 2018/2019 учебного года функционируют классы аграрной направленности. В 2019/2020 учебном году в 43 учреждениях общего среднего образования (16 районов области)  открыто 55 классов (групп) аграрной направленности в которых обучается 389 учащихся Х-Х1 классов.</w:t>
      </w:r>
    </w:p>
    <w:p w:rsidR="00D66E63" w:rsidRPr="00633E71" w:rsidRDefault="00D66E63" w:rsidP="00D66E63">
      <w:pPr>
        <w:spacing w:after="0" w:line="240" w:lineRule="auto"/>
        <w:ind w:firstLine="709"/>
        <w:jc w:val="both"/>
        <w:rPr>
          <w:rFonts w:ascii="Times New Roman" w:hAnsi="Times New Roman" w:cs="Times New Roman"/>
          <w:sz w:val="30"/>
          <w:szCs w:val="30"/>
          <w:u w:val="single"/>
          <w:shd w:val="clear" w:color="auto" w:fill="FFFFFF"/>
        </w:rPr>
      </w:pPr>
      <w:r w:rsidRPr="00633E71">
        <w:rPr>
          <w:rFonts w:ascii="Times New Roman" w:hAnsi="Times New Roman" w:cs="Times New Roman"/>
          <w:sz w:val="30"/>
          <w:szCs w:val="30"/>
          <w:u w:val="single"/>
          <w:shd w:val="clear" w:color="auto" w:fill="FFFFFF"/>
        </w:rPr>
        <w:t>Воспитательная работа и дополнительное образование</w:t>
      </w:r>
    </w:p>
    <w:p w:rsidR="00D66E63" w:rsidRPr="00867C72" w:rsidRDefault="00E062F2" w:rsidP="00867C72">
      <w:pPr>
        <w:spacing w:after="0" w:line="240" w:lineRule="auto"/>
        <w:ind w:firstLine="709"/>
        <w:jc w:val="both"/>
        <w:rPr>
          <w:rFonts w:ascii="Times New Roman" w:hAnsi="Times New Roman" w:cs="Times New Roman"/>
          <w:iCs/>
          <w:sz w:val="30"/>
          <w:szCs w:val="30"/>
        </w:rPr>
      </w:pPr>
      <w:r>
        <w:rPr>
          <w:rFonts w:ascii="Times New Roman" w:hAnsi="Times New Roman" w:cs="Times New Roman"/>
          <w:iCs/>
          <w:sz w:val="30"/>
          <w:szCs w:val="30"/>
        </w:rPr>
        <w:t>В</w:t>
      </w:r>
      <w:r w:rsidR="00D66E63" w:rsidRPr="00D66E63">
        <w:rPr>
          <w:rFonts w:ascii="Times New Roman" w:hAnsi="Times New Roman" w:cs="Times New Roman"/>
          <w:iCs/>
          <w:sz w:val="30"/>
          <w:szCs w:val="30"/>
        </w:rPr>
        <w:t xml:space="preserve"> области работает 43 учреждения дополнительного образования детей и молодежи. Охват детей дополнительным образованием составляет 90,0% от общего количества учащихся области.</w:t>
      </w:r>
      <w:r w:rsidR="00867C72">
        <w:rPr>
          <w:rFonts w:ascii="Times New Roman" w:hAnsi="Times New Roman" w:cs="Times New Roman"/>
          <w:iCs/>
          <w:sz w:val="30"/>
          <w:szCs w:val="30"/>
        </w:rPr>
        <w:t xml:space="preserve"> </w:t>
      </w:r>
      <w:r w:rsidR="00D66E63" w:rsidRPr="00D66E63">
        <w:rPr>
          <w:rFonts w:ascii="Times New Roman" w:hAnsi="Times New Roman" w:cs="Times New Roman"/>
          <w:sz w:val="30"/>
          <w:szCs w:val="30"/>
        </w:rPr>
        <w:t xml:space="preserve">Результативность выступлений учащихся области на международных и республиканских конкурсных мероприятиях выросла на 36%, при этом количество учащихся-победителей возросло на 62%. </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 xml:space="preserve">На базе учреждений дополнительного образования детей и молодежи реализуется значительная часть социальных, культурных проектов учащихся, спортивно-массовых мероприятий, информационно-пропагандистских акций, работают профильные лагеря. </w:t>
      </w:r>
    </w:p>
    <w:p w:rsidR="00D66E63" w:rsidRPr="00D66E63" w:rsidRDefault="00D66E63" w:rsidP="00D66E63">
      <w:pPr>
        <w:tabs>
          <w:tab w:val="left" w:pos="1134"/>
          <w:tab w:val="left" w:pos="3960"/>
          <w:tab w:val="left" w:pos="4500"/>
          <w:tab w:val="left" w:pos="6840"/>
        </w:tabs>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В соответствии с Государственной программой «Образование и молодежная политика» на 2016</w:t>
      </w:r>
      <w:r w:rsidRPr="00D66E63">
        <w:rPr>
          <w:rFonts w:ascii="Times New Roman" w:hAnsi="Times New Roman" w:cs="Times New Roman"/>
          <w:bCs/>
          <w:spacing w:val="-4"/>
          <w:sz w:val="30"/>
          <w:szCs w:val="30"/>
        </w:rPr>
        <w:t>–</w:t>
      </w:r>
      <w:r w:rsidRPr="00D66E63">
        <w:rPr>
          <w:rFonts w:ascii="Times New Roman" w:hAnsi="Times New Roman" w:cs="Times New Roman"/>
          <w:sz w:val="30"/>
          <w:szCs w:val="30"/>
        </w:rPr>
        <w:t xml:space="preserve">2020 годы получило развитие молодежное волонтерство. В учреждениях образования области </w:t>
      </w:r>
      <w:r w:rsidRPr="00D66E63">
        <w:rPr>
          <w:rFonts w:ascii="Times New Roman" w:hAnsi="Times New Roman" w:cs="Times New Roman"/>
          <w:sz w:val="30"/>
          <w:szCs w:val="30"/>
          <w:lang w:val="be-BY"/>
        </w:rPr>
        <w:t xml:space="preserve">в 2019 году работали волонтерские отряды, отряды </w:t>
      </w:r>
      <w:r w:rsidRPr="00D66E63">
        <w:rPr>
          <w:rFonts w:ascii="Times New Roman" w:hAnsi="Times New Roman" w:cs="Times New Roman"/>
          <w:sz w:val="30"/>
          <w:szCs w:val="30"/>
        </w:rPr>
        <w:t>«</w:t>
      </w:r>
      <w:r w:rsidRPr="00D66E63">
        <w:rPr>
          <w:rFonts w:ascii="Times New Roman" w:hAnsi="Times New Roman" w:cs="Times New Roman"/>
          <w:sz w:val="30"/>
          <w:szCs w:val="30"/>
          <w:lang w:val="be-BY"/>
        </w:rPr>
        <w:t>Милосердие</w:t>
      </w:r>
      <w:r w:rsidRPr="00D66E63">
        <w:rPr>
          <w:rFonts w:ascii="Times New Roman" w:hAnsi="Times New Roman" w:cs="Times New Roman"/>
          <w:sz w:val="30"/>
          <w:szCs w:val="30"/>
        </w:rPr>
        <w:t>»</w:t>
      </w:r>
      <w:r w:rsidRPr="00D66E63">
        <w:rPr>
          <w:rFonts w:ascii="Times New Roman" w:hAnsi="Times New Roman" w:cs="Times New Roman"/>
          <w:sz w:val="30"/>
          <w:szCs w:val="30"/>
          <w:lang w:val="be-BY"/>
        </w:rPr>
        <w:t xml:space="preserve"> и </w:t>
      </w:r>
      <w:r w:rsidRPr="00D66E63">
        <w:rPr>
          <w:rFonts w:ascii="Times New Roman" w:hAnsi="Times New Roman" w:cs="Times New Roman"/>
          <w:sz w:val="30"/>
          <w:szCs w:val="30"/>
        </w:rPr>
        <w:t>«</w:t>
      </w:r>
      <w:r w:rsidRPr="00D66E63">
        <w:rPr>
          <w:rFonts w:ascii="Times New Roman" w:hAnsi="Times New Roman" w:cs="Times New Roman"/>
          <w:sz w:val="30"/>
          <w:szCs w:val="30"/>
          <w:lang w:val="be-BY"/>
        </w:rPr>
        <w:t>Забота</w:t>
      </w:r>
      <w:r w:rsidRPr="00D66E63">
        <w:rPr>
          <w:rFonts w:ascii="Times New Roman" w:hAnsi="Times New Roman" w:cs="Times New Roman"/>
          <w:sz w:val="30"/>
          <w:szCs w:val="30"/>
        </w:rPr>
        <w:t>»</w:t>
      </w:r>
      <w:r w:rsidRPr="00D66E63">
        <w:rPr>
          <w:rFonts w:ascii="Times New Roman" w:hAnsi="Times New Roman" w:cs="Times New Roman"/>
          <w:sz w:val="30"/>
          <w:szCs w:val="30"/>
          <w:lang w:val="be-BY"/>
        </w:rPr>
        <w:t xml:space="preserve"> (</w:t>
      </w:r>
      <w:r w:rsidRPr="00D66E63">
        <w:rPr>
          <w:rFonts w:ascii="Times New Roman" w:hAnsi="Times New Roman" w:cs="Times New Roman"/>
          <w:sz w:val="30"/>
          <w:szCs w:val="30"/>
        </w:rPr>
        <w:t xml:space="preserve">12 895 участников) </w:t>
      </w:r>
      <w:r w:rsidRPr="00D66E63">
        <w:rPr>
          <w:rFonts w:ascii="Times New Roman" w:hAnsi="Times New Roman" w:cs="Times New Roman"/>
          <w:sz w:val="30"/>
          <w:szCs w:val="30"/>
          <w:lang w:val="be-BY"/>
        </w:rPr>
        <w:t xml:space="preserve">по оказанию </w:t>
      </w:r>
      <w:r w:rsidRPr="00D66E63">
        <w:rPr>
          <w:rFonts w:ascii="Times New Roman" w:hAnsi="Times New Roman" w:cs="Times New Roman"/>
          <w:sz w:val="30"/>
          <w:szCs w:val="30"/>
        </w:rPr>
        <w:t xml:space="preserve">шефской помощи ветеранам ВОВ и приравненным к ним гражданам, пожилым людям. </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lastRenderedPageBreak/>
        <w:t>Одно из направлений работы – шефство над культурно-историческими объектами, памятниками, обелисками, памятными знаками и воинскими захоронениями. В 2019/2020 учебном году учреждения образования наводят порядок на прилегающей территории 1357 таких объектов, несут Вахту Памяти, используют их потенциал в патриотическом воспитании.</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В целях повышения качества реализации программ дополнительного образования детей и молодежи в системе образования области в текущем учебном году сосредоточено внимание на внедрение современных педагогических</w:t>
      </w:r>
      <w:r w:rsidRPr="00D66E63">
        <w:rPr>
          <w:rFonts w:ascii="Times New Roman" w:hAnsi="Times New Roman" w:cs="Times New Roman"/>
          <w:sz w:val="30"/>
          <w:szCs w:val="30"/>
          <w:lang w:val="be-BY"/>
        </w:rPr>
        <w:t xml:space="preserve"> технологий, лучшего педагогического опыта в практику работы,</w:t>
      </w:r>
      <w:r w:rsidRPr="00D66E63">
        <w:rPr>
          <w:rFonts w:ascii="Times New Roman" w:hAnsi="Times New Roman" w:cs="Times New Roman"/>
          <w:sz w:val="30"/>
          <w:szCs w:val="30"/>
        </w:rPr>
        <w:t xml:space="preserve"> развитие проектной и научно-исследовательской деятельности, развитие материально-технической базы, взаимодействие учреждений дополнительного образования детей и молодежи с учреждениями профессионального образования, предприятиями и др. в вопросах профориентации обучающихся, развитии робототехнического направления, увеличение количества объединений по интересам физкультурно-спортивной направленности. </w:t>
      </w:r>
    </w:p>
    <w:p w:rsidR="00D66E63" w:rsidRPr="00D66E63" w:rsidRDefault="00D66E63" w:rsidP="00D66E63">
      <w:pPr>
        <w:pStyle w:val="a3"/>
        <w:tabs>
          <w:tab w:val="left" w:pos="0"/>
          <w:tab w:val="left" w:pos="284"/>
        </w:tabs>
        <w:spacing w:after="0" w:line="240" w:lineRule="auto"/>
        <w:ind w:firstLine="709"/>
        <w:jc w:val="both"/>
        <w:rPr>
          <w:rFonts w:ascii="Times New Roman" w:hAnsi="Times New Roman"/>
          <w:sz w:val="30"/>
          <w:szCs w:val="30"/>
        </w:rPr>
      </w:pPr>
      <w:r w:rsidRPr="00D66E63">
        <w:rPr>
          <w:rFonts w:ascii="Times New Roman" w:hAnsi="Times New Roman"/>
          <w:sz w:val="30"/>
          <w:szCs w:val="30"/>
        </w:rPr>
        <w:t>Сегодня в учреждениях образования области 203 музея, в т.ч. 14 народных (рост на 57%). Организована исследовательская работа учащихся; пополняются музейные фонды, ведется работа по созданию экспозиций, посвященных 75-й годовщины освобождения Республики Беларусь от немецко-фашистских захватчиков и Победы советского народа в Великой Отечественной войне. Учреждения образования участвуют в интернет-проектах, посвященных Великой Победе («Наша память вечна», «Я помню, я горжусь!», «Мы – наследники Победы» и другие). В учреждениях образования активно работают 50 поисково-исследовательских групп учащихся.</w:t>
      </w:r>
    </w:p>
    <w:p w:rsidR="00D66E63" w:rsidRPr="00633E71" w:rsidRDefault="00D66E63" w:rsidP="00D66E63">
      <w:pPr>
        <w:spacing w:after="0" w:line="240" w:lineRule="auto"/>
        <w:ind w:firstLine="709"/>
        <w:jc w:val="both"/>
        <w:rPr>
          <w:rFonts w:ascii="Times New Roman" w:hAnsi="Times New Roman" w:cs="Times New Roman"/>
          <w:sz w:val="30"/>
          <w:szCs w:val="30"/>
          <w:u w:val="single"/>
        </w:rPr>
      </w:pPr>
      <w:r w:rsidRPr="00633E71">
        <w:rPr>
          <w:rFonts w:ascii="Times New Roman" w:hAnsi="Times New Roman" w:cs="Times New Roman"/>
          <w:sz w:val="30"/>
          <w:szCs w:val="30"/>
          <w:u w:val="single"/>
        </w:rPr>
        <w:t>Профессиональное образование</w:t>
      </w:r>
    </w:p>
    <w:p w:rsidR="00D66E63" w:rsidRPr="00D66E63" w:rsidRDefault="00D66E63" w:rsidP="00D66E63">
      <w:pPr>
        <w:shd w:val="clear" w:color="auto" w:fill="FFFFFF"/>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В области подготовку квалифицированных рабочих и специалистов среднего звена осуществляют 23 учреждения профессионально-технического и 8 - среднего специального образования (далее – учреждения профессионального образования), подчиненных главному управлению по  образованию облисполкома. Обучение осуществляется по 95 квалификациям рабочих и 34 специальностям среднего специального образования.</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color w:val="000000"/>
          <w:sz w:val="30"/>
          <w:szCs w:val="30"/>
          <w:lang w:bidi="en-US"/>
        </w:rPr>
        <w:t xml:space="preserve">Работа по совершенствованию материальной базы, методического обеспечения учреждений профессионального образования позволяет выпускать более 50% учащихся с 4-м и выше квалификационным разрядом. </w:t>
      </w:r>
      <w:r w:rsidRPr="00D66E63">
        <w:rPr>
          <w:rFonts w:ascii="Times New Roman" w:hAnsi="Times New Roman" w:cs="Times New Roman"/>
          <w:sz w:val="30"/>
          <w:szCs w:val="30"/>
        </w:rPr>
        <w:t xml:space="preserve">Ежегодно растет число выпускников, которые получают 4-ый и выше квалификационный разряд. </w:t>
      </w:r>
    </w:p>
    <w:p w:rsidR="00D66E63" w:rsidRPr="00D66E63" w:rsidRDefault="00D66E63" w:rsidP="00D66E63">
      <w:pPr>
        <w:shd w:val="clear" w:color="auto" w:fill="FFFFFF"/>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 xml:space="preserve">С 2017 года  всем  выпускникам учреждений профессионального образования предоставлено первое рабочее место. </w:t>
      </w:r>
    </w:p>
    <w:p w:rsidR="00D66E63" w:rsidRPr="00633E71" w:rsidRDefault="00D66E63" w:rsidP="00D66E63">
      <w:pPr>
        <w:spacing w:after="0" w:line="240" w:lineRule="auto"/>
        <w:ind w:firstLine="709"/>
        <w:jc w:val="both"/>
        <w:rPr>
          <w:rFonts w:ascii="Times New Roman" w:hAnsi="Times New Roman" w:cs="Times New Roman"/>
          <w:sz w:val="30"/>
          <w:szCs w:val="30"/>
          <w:u w:val="single"/>
        </w:rPr>
      </w:pPr>
      <w:r w:rsidRPr="00633E71">
        <w:rPr>
          <w:rFonts w:ascii="Times New Roman" w:hAnsi="Times New Roman" w:cs="Times New Roman"/>
          <w:sz w:val="30"/>
          <w:szCs w:val="30"/>
          <w:u w:val="single"/>
        </w:rPr>
        <w:lastRenderedPageBreak/>
        <w:t>Специальное образование</w:t>
      </w:r>
    </w:p>
    <w:p w:rsidR="00D66E63" w:rsidRPr="00D66E63" w:rsidRDefault="00D66E63" w:rsidP="00D66E63">
      <w:pPr>
        <w:spacing w:after="0" w:line="240" w:lineRule="auto"/>
        <w:ind w:firstLine="709"/>
        <w:jc w:val="both"/>
        <w:rPr>
          <w:rFonts w:ascii="Times New Roman" w:hAnsi="Times New Roman" w:cs="Times New Roman"/>
          <w:bCs/>
          <w:iCs/>
          <w:spacing w:val="-4"/>
          <w:sz w:val="30"/>
          <w:szCs w:val="30"/>
        </w:rPr>
      </w:pPr>
      <w:r w:rsidRPr="00D66E63">
        <w:rPr>
          <w:rFonts w:ascii="Times New Roman" w:hAnsi="Times New Roman" w:cs="Times New Roman"/>
          <w:sz w:val="30"/>
          <w:szCs w:val="30"/>
        </w:rPr>
        <w:t>В республике реализуется социально ориентированная государственная политика в сфере образования лиц с особенностями психофизического развития (далее – ОПФР), в том числе инвалидов. Специальное образование в современных условиях рассматривается как неотъемлемая часть общей образовательной системы. Возможность получения образования обеспечивается всем детям, независимо от вида и степени выраженности имеющихся нарушений.</w:t>
      </w:r>
    </w:p>
    <w:p w:rsidR="00D66E63" w:rsidRPr="00D66E63" w:rsidRDefault="00D66E63" w:rsidP="00D66E63">
      <w:pPr>
        <w:spacing w:after="0" w:line="240" w:lineRule="auto"/>
        <w:ind w:firstLine="709"/>
        <w:jc w:val="both"/>
        <w:rPr>
          <w:rFonts w:ascii="Times New Roman" w:hAnsi="Times New Roman" w:cs="Times New Roman"/>
          <w:spacing w:val="-4"/>
          <w:sz w:val="30"/>
          <w:szCs w:val="30"/>
        </w:rPr>
      </w:pPr>
      <w:r w:rsidRPr="00D66E63">
        <w:rPr>
          <w:rFonts w:ascii="Times New Roman" w:hAnsi="Times New Roman" w:cs="Times New Roman"/>
          <w:spacing w:val="-4"/>
          <w:sz w:val="30"/>
          <w:szCs w:val="30"/>
        </w:rPr>
        <w:t>Количество детей с особенностями психофизического развития в области ежегодно увеличивается и в 2020 году составляет 19987 детей. В области создана оптимальная сеть учреждений и структур специального образования,  в которой обучается 86,7 % детей с ОПФР в условиях образовательной интеграции и инклюзии.</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 xml:space="preserve">Приоритетным направлением в системе специального образования области, по-прежнему, остается раннее выявление и оказание коррекционно-педагогической помощи детям с ОПФР от 0 до 3-х лет. В условиях центров коррекционно-развивающего обучения и реабилитации коррекционно-педагогическую помощь получают около 400 детей раннего возраста. </w:t>
      </w:r>
    </w:p>
    <w:p w:rsidR="00D66E63" w:rsidRPr="00D66E63" w:rsidRDefault="00D66E63" w:rsidP="00D66E63">
      <w:pPr>
        <w:spacing w:after="0" w:line="240" w:lineRule="auto"/>
        <w:ind w:firstLine="709"/>
        <w:jc w:val="both"/>
        <w:rPr>
          <w:rFonts w:ascii="Times New Roman" w:hAnsi="Times New Roman" w:cs="Times New Roman"/>
          <w:sz w:val="30"/>
          <w:szCs w:val="30"/>
          <w:lang w:val="be-BY"/>
        </w:rPr>
      </w:pPr>
      <w:r w:rsidRPr="00D66E63">
        <w:rPr>
          <w:rFonts w:ascii="Times New Roman" w:hAnsi="Times New Roman" w:cs="Times New Roman"/>
          <w:sz w:val="30"/>
          <w:szCs w:val="30"/>
        </w:rPr>
        <w:t>Проводится целенаправленная работа по созданию специальных условий, в том числе безбарьерного пространства в учреждениях образования. При строительстве новых объектов образования учитывается комплексный подход по созданию безбарьерной среды. Так, за последние 5 лет введены в эксплуатацию: ГУО «Средняя школа № 1 г.Бреста»,              ГУО «Средняя школа № 11 г.Бреста», ГУО «Ясли-сад № 7 г.Бреста»,           ГУО «Средняя школа № 10 г.Пинска», в которых уже оборудованы лифт, подъемники, санузлы и предусмотрены иные мероприятия для доступа обучающихся с инвалидностью во все помещения учреждений.</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С целью полноценного включения детей с ОПФР и детей с инвалидностью в культурную жизнь общества во всех регионах области проводятся инклюзивные мероприятия: фестивали, выставки творческих работ детей с ОПФР, приуроченных к Международному Дню инвалидов и Дню защиты детей. За 2019 год проведено более 160 мероприятий, в которых приняло участие более 7000 человек. В мероприятиях принимают участие как учащиеся и воспитанники учреждений общего среднего, дошкольного и дополнительного образования, так и их родители, волонтеры из высших учебных заведений, учреждений среднего специального и профессионально-технического образования, члены БРСМ, активисты общественных организаций и объединений, представители учреждений здравоохранения, культуры, территориальных центров социального обслуживания населения.</w:t>
      </w:r>
    </w:p>
    <w:p w:rsidR="00D66E63" w:rsidRPr="00633E71" w:rsidRDefault="00D66E63" w:rsidP="00D66E63">
      <w:pPr>
        <w:spacing w:after="0" w:line="240" w:lineRule="auto"/>
        <w:ind w:firstLine="709"/>
        <w:jc w:val="both"/>
        <w:rPr>
          <w:rFonts w:ascii="Times New Roman" w:hAnsi="Times New Roman" w:cs="Times New Roman"/>
          <w:sz w:val="30"/>
          <w:szCs w:val="30"/>
          <w:u w:val="single"/>
        </w:rPr>
      </w:pPr>
      <w:r w:rsidRPr="00633E71">
        <w:rPr>
          <w:rFonts w:ascii="Times New Roman" w:hAnsi="Times New Roman" w:cs="Times New Roman"/>
          <w:sz w:val="30"/>
          <w:szCs w:val="30"/>
          <w:u w:val="single"/>
        </w:rPr>
        <w:lastRenderedPageBreak/>
        <w:t>Охрана детства</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Одним из основных направлений работы в области охраны детства является создание благоприятных условий для развития, воспитания и образования детей, поддержка семей, воспитывающих несовершеннолетних.</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 xml:space="preserve">В целях защиты прав и законных интересов детей </w:t>
      </w:r>
      <w:r w:rsidRPr="00D66E63">
        <w:rPr>
          <w:rFonts w:ascii="Times New Roman" w:hAnsi="Times New Roman" w:cs="Times New Roman"/>
          <w:sz w:val="30"/>
          <w:szCs w:val="30"/>
        </w:rPr>
        <w:br/>
        <w:t xml:space="preserve">в неблагополучных семьях реализуется Декрет Президента Республики Беларусь от 24 ноября </w:t>
      </w:r>
      <w:smartTag w:uri="urn:schemas-microsoft-com:office:smarttags" w:element="metricconverter">
        <w:smartTagPr>
          <w:attr w:name="ProductID" w:val="2006 г"/>
        </w:smartTagPr>
        <w:r w:rsidRPr="00D66E63">
          <w:rPr>
            <w:rFonts w:ascii="Times New Roman" w:hAnsi="Times New Roman" w:cs="Times New Roman"/>
            <w:sz w:val="30"/>
            <w:szCs w:val="30"/>
          </w:rPr>
          <w:t>2006 г</w:t>
        </w:r>
      </w:smartTag>
      <w:r w:rsidRPr="00D66E63">
        <w:rPr>
          <w:rFonts w:ascii="Times New Roman" w:hAnsi="Times New Roman" w:cs="Times New Roman"/>
          <w:sz w:val="30"/>
          <w:szCs w:val="30"/>
        </w:rPr>
        <w:t xml:space="preserve">. №18 «О дополнительных мерах по государственной защите детей в неблагополучных семьях» </w:t>
      </w:r>
      <w:r w:rsidRPr="00D66E63">
        <w:rPr>
          <w:rFonts w:ascii="Times New Roman" w:hAnsi="Times New Roman" w:cs="Times New Roman"/>
          <w:sz w:val="30"/>
          <w:szCs w:val="30"/>
        </w:rPr>
        <w:br/>
        <w:t>(далее – Декрет № 18), основными задачами которого является защита прав и законных интересов несовершеннолетних, оказавшихся в социально опасном положении, нуждающихся в государственной защите, усиление ответственности родителей за воспитание и содержание своих детей, а также обеспечение возмещения расходов, затраченных государством на содержание детей на государственном обеспечении.</w:t>
      </w:r>
    </w:p>
    <w:p w:rsidR="00D66E63" w:rsidRPr="00D66E63" w:rsidRDefault="00D66E63" w:rsidP="00D66E63">
      <w:pPr>
        <w:spacing w:after="0" w:line="240" w:lineRule="auto"/>
        <w:ind w:firstLine="709"/>
        <w:jc w:val="both"/>
        <w:rPr>
          <w:rFonts w:ascii="Times New Roman" w:hAnsi="Times New Roman" w:cs="Times New Roman"/>
          <w:bCs/>
          <w:sz w:val="30"/>
          <w:szCs w:val="30"/>
        </w:rPr>
      </w:pPr>
      <w:r w:rsidRPr="00D66E63">
        <w:rPr>
          <w:rFonts w:ascii="Times New Roman" w:hAnsi="Times New Roman" w:cs="Times New Roman"/>
          <w:color w:val="000000"/>
          <w:sz w:val="30"/>
          <w:szCs w:val="30"/>
        </w:rPr>
        <w:t>На 01.07.2020 признаны находящимися в социально опасном положении 2 542 несовершеннолетних, воспитывающихся в 1 160 семьях.</w:t>
      </w:r>
    </w:p>
    <w:p w:rsidR="00D66E63" w:rsidRPr="00D66E63" w:rsidRDefault="00D66E63" w:rsidP="00D66E63">
      <w:pPr>
        <w:spacing w:after="0" w:line="240" w:lineRule="auto"/>
        <w:ind w:firstLine="709"/>
        <w:jc w:val="both"/>
        <w:rPr>
          <w:rFonts w:ascii="Times New Roman" w:hAnsi="Times New Roman" w:cs="Times New Roman"/>
          <w:bCs/>
          <w:sz w:val="30"/>
          <w:szCs w:val="30"/>
        </w:rPr>
      </w:pPr>
      <w:r w:rsidRPr="00D66E63">
        <w:rPr>
          <w:rFonts w:ascii="Times New Roman" w:hAnsi="Times New Roman" w:cs="Times New Roman"/>
          <w:bCs/>
          <w:sz w:val="30"/>
          <w:szCs w:val="30"/>
        </w:rPr>
        <w:t>В 2020 году комиссиями по делам несовершеннолетних горрайисполкомов и администраций г. Бреста 215 детей признаны нуждающимися в государственной защите и отобраны у родителей</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 xml:space="preserve">В 2020 году лишено родительских прав 100 родителей в отношении 101 ребенка (2019–184 родителей в отношении 208 детей). </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 xml:space="preserve">Восстановлено родителей в родительских правах 10 родителей в отношении 16 детей (2019 – 21 родитель в отношении 25 детей). </w:t>
      </w:r>
    </w:p>
    <w:p w:rsidR="00070465" w:rsidRPr="00633E71" w:rsidRDefault="00D66E63" w:rsidP="00070465">
      <w:pPr>
        <w:pStyle w:val="a9"/>
        <w:rPr>
          <w:szCs w:val="30"/>
          <w:u w:val="single"/>
        </w:rPr>
      </w:pPr>
      <w:r w:rsidRPr="00633E71">
        <w:rPr>
          <w:bCs/>
          <w:szCs w:val="30"/>
          <w:u w:val="single"/>
        </w:rPr>
        <w:t>Социально-педагогическая поддержка и психологическая помощь в учреждениях образования</w:t>
      </w:r>
      <w:r w:rsidR="00070465" w:rsidRPr="00633E71">
        <w:rPr>
          <w:bCs/>
          <w:szCs w:val="30"/>
          <w:u w:val="single"/>
        </w:rPr>
        <w:t>.</w:t>
      </w:r>
      <w:r w:rsidR="008113A5">
        <w:rPr>
          <w:bCs/>
          <w:szCs w:val="30"/>
          <w:u w:val="single"/>
        </w:rPr>
        <w:t xml:space="preserve"> </w:t>
      </w:r>
      <w:r w:rsidR="00070465" w:rsidRPr="00633E71">
        <w:rPr>
          <w:szCs w:val="30"/>
          <w:u w:val="single"/>
        </w:rPr>
        <w:t>Интернатные учреждения.</w:t>
      </w:r>
    </w:p>
    <w:p w:rsidR="00D66E63" w:rsidRPr="00D66E63" w:rsidRDefault="00D66E63" w:rsidP="00D66E63">
      <w:pPr>
        <w:spacing w:after="0" w:line="240" w:lineRule="auto"/>
        <w:ind w:firstLine="709"/>
        <w:jc w:val="both"/>
        <w:rPr>
          <w:rFonts w:ascii="Times New Roman" w:hAnsi="Times New Roman" w:cs="Times New Roman"/>
          <w:bCs/>
          <w:sz w:val="30"/>
          <w:szCs w:val="30"/>
        </w:rPr>
      </w:pPr>
      <w:r w:rsidRPr="00D66E63">
        <w:rPr>
          <w:rFonts w:ascii="Times New Roman" w:hAnsi="Times New Roman" w:cs="Times New Roman"/>
          <w:color w:val="000000"/>
          <w:sz w:val="30"/>
          <w:szCs w:val="30"/>
        </w:rPr>
        <w:t xml:space="preserve">На 01.07.2020 в Брестской области функционирует </w:t>
      </w:r>
      <w:r w:rsidRPr="00D66E63">
        <w:rPr>
          <w:rFonts w:ascii="Times New Roman" w:hAnsi="Times New Roman" w:cs="Times New Roman"/>
          <w:color w:val="000000"/>
          <w:sz w:val="30"/>
          <w:szCs w:val="30"/>
        </w:rPr>
        <w:br/>
        <w:t>19 социально-педагогических центров (далее – СПЦ), 11 из них имеют структурное подразделение детский социальный приют.</w:t>
      </w:r>
    </w:p>
    <w:p w:rsidR="00D66E63" w:rsidRPr="008113A5" w:rsidRDefault="00D66E63" w:rsidP="008113A5">
      <w:pPr>
        <w:spacing w:after="0" w:line="240" w:lineRule="auto"/>
        <w:ind w:firstLine="709"/>
        <w:jc w:val="both"/>
        <w:rPr>
          <w:rFonts w:ascii="Times New Roman" w:eastAsia="Calibri" w:hAnsi="Times New Roman" w:cs="Times New Roman"/>
          <w:sz w:val="30"/>
          <w:szCs w:val="30"/>
        </w:rPr>
      </w:pPr>
      <w:r w:rsidRPr="00D66E63">
        <w:rPr>
          <w:rFonts w:ascii="Times New Roman" w:eastAsia="Calibri" w:hAnsi="Times New Roman" w:cs="Times New Roman"/>
          <w:sz w:val="30"/>
          <w:szCs w:val="30"/>
        </w:rPr>
        <w:t xml:space="preserve">Проводимая работа по семейному устройству детей-сирот и детей, оставшихся без попечения родителей, позволила за последние годы значительно уменьшить количество детей, направляемых в интернатные учреждения (с 141 ребенка в 2012 году до 28 в 2019). </w:t>
      </w:r>
      <w:r w:rsidRPr="00D66E63">
        <w:rPr>
          <w:rFonts w:ascii="Times New Roman" w:hAnsi="Times New Roman" w:cs="Times New Roman"/>
          <w:sz w:val="30"/>
          <w:szCs w:val="30"/>
        </w:rPr>
        <w:t>Значительно сокращается контингент детей в интернатных учреждениях для детей-сирот и детей, оставшихся без попечения родителей (детских домах, детской деревне) (2014 – 341 ребенок, 2019 – 200 детей-сирот и детей, оставшихся без попечения родителей).</w:t>
      </w:r>
      <w:r w:rsidR="008113A5">
        <w:rPr>
          <w:rFonts w:ascii="Times New Roman" w:eastAsia="Calibri" w:hAnsi="Times New Roman" w:cs="Times New Roman"/>
          <w:sz w:val="30"/>
          <w:szCs w:val="30"/>
        </w:rPr>
        <w:t xml:space="preserve"> </w:t>
      </w:r>
      <w:r w:rsidRPr="00D66E63">
        <w:rPr>
          <w:rFonts w:ascii="Times New Roman" w:hAnsi="Times New Roman" w:cs="Times New Roman"/>
          <w:i/>
          <w:sz w:val="30"/>
          <w:szCs w:val="30"/>
        </w:rPr>
        <w:t>В области действуют 3 детских дома (ГУО «Кобринский детский дом», ГУО «Дивинский детский дом», ГУО «Бытенский детский дом»), 1 детская деревня (ГСПУО «Кобринская детская деревня»), в которых воспитываются 200 детей-сирот и детей, оставшихся без попечения родителей.</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lastRenderedPageBreak/>
        <w:t xml:space="preserve">В качестве одной из мер, позволяющих реализовать государственную политику, выступает развитие института замещающих семей. </w:t>
      </w:r>
    </w:p>
    <w:p w:rsidR="00D66E63" w:rsidRPr="00D66E63" w:rsidRDefault="00D66E63" w:rsidP="00D66E63">
      <w:pPr>
        <w:spacing w:after="0" w:line="240" w:lineRule="auto"/>
        <w:ind w:firstLine="709"/>
        <w:jc w:val="both"/>
        <w:rPr>
          <w:rFonts w:ascii="Times New Roman" w:hAnsi="Times New Roman" w:cs="Times New Roman"/>
          <w:sz w:val="30"/>
          <w:szCs w:val="30"/>
        </w:rPr>
      </w:pPr>
      <w:r w:rsidRPr="00D66E63">
        <w:rPr>
          <w:rFonts w:ascii="Times New Roman" w:hAnsi="Times New Roman" w:cs="Times New Roman"/>
          <w:sz w:val="30"/>
          <w:szCs w:val="30"/>
        </w:rPr>
        <w:t xml:space="preserve">По состоянию на 01.01.2020 в области проживает 2 453 </w:t>
      </w:r>
      <w:r w:rsidRPr="00D66E63">
        <w:rPr>
          <w:rFonts w:ascii="Times New Roman" w:hAnsi="Times New Roman" w:cs="Times New Roman"/>
          <w:sz w:val="30"/>
          <w:szCs w:val="30"/>
        </w:rPr>
        <w:br/>
        <w:t>детей</w:t>
      </w:r>
      <w:r w:rsidRPr="00D66E63">
        <w:rPr>
          <w:rFonts w:ascii="Times New Roman" w:hAnsi="Times New Roman" w:cs="Times New Roman"/>
          <w:b/>
          <w:sz w:val="30"/>
          <w:szCs w:val="30"/>
        </w:rPr>
        <w:t>-</w:t>
      </w:r>
      <w:r w:rsidRPr="00D66E63">
        <w:rPr>
          <w:rFonts w:ascii="Times New Roman" w:hAnsi="Times New Roman" w:cs="Times New Roman"/>
          <w:sz w:val="30"/>
          <w:szCs w:val="30"/>
        </w:rPr>
        <w:t xml:space="preserve">сирот и детей, оставшихся без попечения родителей </w:t>
      </w:r>
      <w:r w:rsidRPr="00D66E63">
        <w:rPr>
          <w:rFonts w:ascii="Times New Roman" w:hAnsi="Times New Roman" w:cs="Times New Roman"/>
          <w:sz w:val="30"/>
          <w:szCs w:val="30"/>
        </w:rPr>
        <w:br/>
        <w:t>(на 01.01.2019 – 2 607).</w:t>
      </w:r>
    </w:p>
    <w:p w:rsidR="00D66E63" w:rsidRPr="00D66E63" w:rsidRDefault="00D66E63" w:rsidP="00D66E63">
      <w:pPr>
        <w:spacing w:after="0" w:line="240" w:lineRule="auto"/>
        <w:ind w:firstLine="709"/>
        <w:jc w:val="both"/>
        <w:rPr>
          <w:rFonts w:ascii="Times New Roman" w:eastAsia="Calibri" w:hAnsi="Times New Roman" w:cs="Times New Roman"/>
          <w:sz w:val="30"/>
          <w:szCs w:val="30"/>
        </w:rPr>
      </w:pPr>
      <w:r w:rsidRPr="00D66E63">
        <w:rPr>
          <w:rFonts w:ascii="Times New Roman" w:eastAsia="Calibri" w:hAnsi="Times New Roman" w:cs="Times New Roman"/>
          <w:sz w:val="30"/>
          <w:szCs w:val="30"/>
        </w:rPr>
        <w:t>Семейные формы устройства детей-сирот и детей, оставшихся без попечения родителей в 2020 году представлены 273 приемными семьями, в которых воспитываются 430 детей, 931 опекунскими семьями, в которых воспитываются 1 162 детей и 54 детскими домами семейного типа (далее – ДДСТ), в которых воспитываются 375 детей</w:t>
      </w:r>
      <w:r w:rsidRPr="00D66E63">
        <w:rPr>
          <w:rFonts w:ascii="Times New Roman" w:hAnsi="Times New Roman" w:cs="Times New Roman"/>
          <w:sz w:val="30"/>
          <w:szCs w:val="30"/>
        </w:rPr>
        <w:t>.</w:t>
      </w:r>
    </w:p>
    <w:p w:rsidR="00D66E63" w:rsidRPr="00D66E63" w:rsidRDefault="00D66E63" w:rsidP="00D66E63">
      <w:pPr>
        <w:spacing w:after="0" w:line="240" w:lineRule="auto"/>
        <w:ind w:firstLine="709"/>
        <w:jc w:val="both"/>
        <w:rPr>
          <w:rFonts w:ascii="Times New Roman" w:eastAsia="Calibri" w:hAnsi="Times New Roman" w:cs="Times New Roman"/>
          <w:sz w:val="30"/>
          <w:szCs w:val="30"/>
        </w:rPr>
      </w:pPr>
      <w:r w:rsidRPr="00D66E63">
        <w:rPr>
          <w:rFonts w:ascii="Times New Roman" w:hAnsi="Times New Roman" w:cs="Times New Roman"/>
          <w:sz w:val="30"/>
          <w:szCs w:val="30"/>
        </w:rPr>
        <w:t xml:space="preserve">В 2020 году запланировано строительство еще 4 ДДСТ </w:t>
      </w:r>
      <w:r w:rsidRPr="00D66E63">
        <w:rPr>
          <w:rFonts w:ascii="Times New Roman" w:hAnsi="Times New Roman" w:cs="Times New Roman"/>
          <w:i/>
          <w:sz w:val="30"/>
          <w:szCs w:val="30"/>
        </w:rPr>
        <w:t>(</w:t>
      </w:r>
      <w:r w:rsidRPr="00D66E63">
        <w:rPr>
          <w:rFonts w:ascii="Times New Roman" w:eastAsia="Calibri" w:hAnsi="Times New Roman" w:cs="Times New Roman"/>
          <w:i/>
          <w:sz w:val="30"/>
          <w:szCs w:val="30"/>
        </w:rPr>
        <w:t>Ленинском районе г. Бреста, Ляховичском, Малоритском, Пружанском районах</w:t>
      </w:r>
      <w:r w:rsidRPr="00D66E63">
        <w:rPr>
          <w:rFonts w:ascii="Times New Roman" w:eastAsia="Calibri" w:hAnsi="Times New Roman" w:cs="Times New Roman"/>
          <w:sz w:val="30"/>
          <w:szCs w:val="30"/>
        </w:rPr>
        <w:t>).</w:t>
      </w:r>
    </w:p>
    <w:p w:rsidR="00633E71" w:rsidRPr="008113A5" w:rsidRDefault="00D66E63" w:rsidP="008113A5">
      <w:pPr>
        <w:spacing w:after="0" w:line="240" w:lineRule="auto"/>
        <w:ind w:firstLine="709"/>
        <w:jc w:val="both"/>
        <w:rPr>
          <w:rFonts w:ascii="Times New Roman" w:hAnsi="Times New Roman" w:cs="Times New Roman"/>
          <w:bCs/>
          <w:sz w:val="30"/>
          <w:szCs w:val="30"/>
        </w:rPr>
      </w:pPr>
      <w:r w:rsidRPr="00D66E63">
        <w:rPr>
          <w:rFonts w:ascii="Times New Roman" w:hAnsi="Times New Roman" w:cs="Times New Roman"/>
          <w:bCs/>
          <w:sz w:val="30"/>
          <w:szCs w:val="30"/>
        </w:rPr>
        <w:t>Информация о вновь выявляемых детях-сиротах и детях, оставшихся без попечения родителей размещается на интернет-портале</w:t>
      </w:r>
      <w:hyperlink r:id="rId6" w:history="1">
        <w:r w:rsidRPr="00D66E63">
          <w:rPr>
            <w:rStyle w:val="a6"/>
            <w:rFonts w:ascii="Times New Roman" w:hAnsi="Times New Roman" w:cs="Times New Roman"/>
            <w:bCs/>
            <w:sz w:val="30"/>
            <w:szCs w:val="30"/>
            <w:lang w:val="en-US"/>
          </w:rPr>
          <w:t>www</w:t>
        </w:r>
        <w:r w:rsidRPr="00D66E63">
          <w:rPr>
            <w:rStyle w:val="a6"/>
            <w:rFonts w:ascii="Times New Roman" w:hAnsi="Times New Roman" w:cs="Times New Roman"/>
            <w:bCs/>
            <w:sz w:val="30"/>
            <w:szCs w:val="30"/>
          </w:rPr>
          <w:t>.</w:t>
        </w:r>
        <w:r w:rsidRPr="00D66E63">
          <w:rPr>
            <w:rStyle w:val="a6"/>
            <w:rFonts w:ascii="Times New Roman" w:hAnsi="Times New Roman" w:cs="Times New Roman"/>
            <w:bCs/>
            <w:sz w:val="30"/>
            <w:szCs w:val="30"/>
            <w:lang w:val="en-US"/>
          </w:rPr>
          <w:t>dadomu</w:t>
        </w:r>
        <w:r w:rsidRPr="00D66E63">
          <w:rPr>
            <w:rStyle w:val="a6"/>
            <w:rFonts w:ascii="Times New Roman" w:hAnsi="Times New Roman" w:cs="Times New Roman"/>
            <w:bCs/>
            <w:sz w:val="30"/>
            <w:szCs w:val="30"/>
          </w:rPr>
          <w:t>.</w:t>
        </w:r>
        <w:r w:rsidRPr="00D66E63">
          <w:rPr>
            <w:rStyle w:val="a6"/>
            <w:rFonts w:ascii="Times New Roman" w:hAnsi="Times New Roman" w:cs="Times New Roman"/>
            <w:bCs/>
            <w:sz w:val="30"/>
            <w:szCs w:val="30"/>
            <w:lang w:val="en-US"/>
          </w:rPr>
          <w:t>by</w:t>
        </w:r>
      </w:hyperlink>
      <w:r w:rsidRPr="00D66E63">
        <w:rPr>
          <w:rFonts w:ascii="Times New Roman" w:hAnsi="Times New Roman" w:cs="Times New Roman"/>
          <w:color w:val="000000"/>
          <w:sz w:val="30"/>
          <w:szCs w:val="30"/>
        </w:rPr>
        <w:t>путем загрузки фотографий детей и краткой информации о них: потребностях, характере, способностях.</w:t>
      </w:r>
      <w:r w:rsidRPr="00D66E63">
        <w:rPr>
          <w:rFonts w:ascii="Times New Roman" w:hAnsi="Times New Roman" w:cs="Times New Roman"/>
          <w:bCs/>
          <w:sz w:val="30"/>
          <w:szCs w:val="30"/>
        </w:rPr>
        <w:t xml:space="preserve"> Это предоставляет дополнительный шанс детям-сиротам и детям, оставшимся без попечения родителей, реализовать свои права на воспитание в семьях, помогает гражданам, желающим принять детей на воспитание, получить информацию о детях, нуждающихся в семейном устройстве. </w:t>
      </w:r>
    </w:p>
    <w:p w:rsidR="00325A80" w:rsidRPr="00325A80" w:rsidRDefault="00325A80" w:rsidP="00D66E63">
      <w:pPr>
        <w:spacing w:after="0" w:line="240" w:lineRule="auto"/>
        <w:ind w:firstLine="709"/>
        <w:jc w:val="both"/>
        <w:rPr>
          <w:rFonts w:ascii="Times New Roman" w:hAnsi="Times New Roman" w:cs="Times New Roman"/>
          <w:b/>
          <w:bCs/>
          <w:sz w:val="30"/>
          <w:szCs w:val="30"/>
        </w:rPr>
      </w:pPr>
      <w:r w:rsidRPr="00325A80">
        <w:rPr>
          <w:rFonts w:ascii="Times New Roman" w:hAnsi="Times New Roman" w:cs="Times New Roman"/>
          <w:b/>
          <w:bCs/>
          <w:sz w:val="30"/>
          <w:szCs w:val="30"/>
        </w:rPr>
        <w:t xml:space="preserve">Развитие физической культуры и спорта </w:t>
      </w:r>
    </w:p>
    <w:p w:rsidR="00325A80" w:rsidRPr="00325A80" w:rsidRDefault="00325A80" w:rsidP="00325A80">
      <w:pPr>
        <w:shd w:val="clear" w:color="auto" w:fill="FFFFFF"/>
        <w:spacing w:after="0" w:line="240" w:lineRule="auto"/>
        <w:ind w:firstLine="709"/>
        <w:jc w:val="both"/>
        <w:rPr>
          <w:rFonts w:ascii="Times New Roman" w:hAnsi="Times New Roman" w:cs="Times New Roman"/>
          <w:sz w:val="30"/>
          <w:szCs w:val="30"/>
        </w:rPr>
      </w:pPr>
      <w:r w:rsidRPr="00325A80">
        <w:rPr>
          <w:rFonts w:ascii="Times New Roman" w:hAnsi="Times New Roman" w:cs="Times New Roman"/>
          <w:color w:val="000000"/>
          <w:sz w:val="30"/>
          <w:szCs w:val="30"/>
        </w:rPr>
        <w:t>В Брестской области подготовку спортивного резерва осуществляют 69</w:t>
      </w:r>
      <w:r w:rsidRPr="00325A80">
        <w:rPr>
          <w:rFonts w:ascii="Times New Roman" w:hAnsi="Times New Roman" w:cs="Times New Roman"/>
          <w:sz w:val="30"/>
          <w:szCs w:val="30"/>
        </w:rPr>
        <w:t xml:space="preserve"> специализированных учебно-спортивных учреждений (далее – СУСУ) (специализированных детско-юношеских школ олимпийского резерва – 31 (далее – СДЮШОР), детско-юношеских спортивных школ, в том числе детско-юношеская спортивная школа, включенная в структуру клуба по виду спорта в виде обособленного структурного подразделения – 31 (далее – ДЮСШ), областных центров олимпийского резерва – 7 (далее – ЦОР) из которых относится:</w:t>
      </w:r>
    </w:p>
    <w:p w:rsidR="00325A80" w:rsidRPr="00325A80" w:rsidRDefault="00325A80" w:rsidP="00325A80">
      <w:pPr>
        <w:shd w:val="clear" w:color="auto" w:fill="FFFFFF"/>
        <w:spacing w:after="0" w:line="240" w:lineRule="auto"/>
        <w:ind w:firstLine="709"/>
        <w:jc w:val="both"/>
        <w:rPr>
          <w:rFonts w:ascii="Times New Roman" w:hAnsi="Times New Roman" w:cs="Times New Roman"/>
          <w:sz w:val="30"/>
          <w:szCs w:val="30"/>
        </w:rPr>
      </w:pPr>
      <w:r w:rsidRPr="00325A80">
        <w:rPr>
          <w:rFonts w:ascii="Times New Roman" w:hAnsi="Times New Roman" w:cs="Times New Roman"/>
          <w:sz w:val="30"/>
          <w:szCs w:val="30"/>
        </w:rPr>
        <w:t>- 1 в системе Министерства образования;</w:t>
      </w:r>
    </w:p>
    <w:p w:rsidR="00325A80" w:rsidRPr="00325A80" w:rsidRDefault="00325A80" w:rsidP="00325A80">
      <w:pPr>
        <w:shd w:val="clear" w:color="auto" w:fill="FFFFFF"/>
        <w:spacing w:after="0" w:line="240" w:lineRule="auto"/>
        <w:ind w:firstLine="709"/>
        <w:jc w:val="both"/>
        <w:rPr>
          <w:rFonts w:ascii="Times New Roman" w:hAnsi="Times New Roman" w:cs="Times New Roman"/>
          <w:sz w:val="30"/>
          <w:szCs w:val="30"/>
        </w:rPr>
      </w:pPr>
      <w:r w:rsidRPr="00325A80">
        <w:rPr>
          <w:rFonts w:ascii="Times New Roman" w:hAnsi="Times New Roman" w:cs="Times New Roman"/>
          <w:sz w:val="30"/>
          <w:szCs w:val="30"/>
        </w:rPr>
        <w:t>- 1 в Белорусском физкультурно-спортивном обществе «Динамо»;</w:t>
      </w:r>
    </w:p>
    <w:p w:rsidR="00325A80" w:rsidRPr="00325A80" w:rsidRDefault="00325A80" w:rsidP="00325A80">
      <w:pPr>
        <w:shd w:val="clear" w:color="auto" w:fill="FFFFFF"/>
        <w:spacing w:after="0" w:line="240" w:lineRule="auto"/>
        <w:ind w:firstLine="709"/>
        <w:jc w:val="both"/>
        <w:rPr>
          <w:rFonts w:ascii="Times New Roman" w:hAnsi="Times New Roman" w:cs="Times New Roman"/>
          <w:sz w:val="30"/>
          <w:szCs w:val="30"/>
        </w:rPr>
      </w:pPr>
      <w:r w:rsidRPr="00325A80">
        <w:rPr>
          <w:rFonts w:ascii="Times New Roman" w:hAnsi="Times New Roman" w:cs="Times New Roman"/>
          <w:sz w:val="30"/>
          <w:szCs w:val="30"/>
        </w:rPr>
        <w:t>- 16 в Белорусской федерации профсоюзов;</w:t>
      </w:r>
    </w:p>
    <w:p w:rsidR="00325A80" w:rsidRPr="00325A80" w:rsidRDefault="00325A80" w:rsidP="00325A80">
      <w:pPr>
        <w:shd w:val="clear" w:color="auto" w:fill="FFFFFF"/>
        <w:spacing w:after="0" w:line="240" w:lineRule="auto"/>
        <w:ind w:firstLine="709"/>
        <w:jc w:val="both"/>
        <w:rPr>
          <w:rFonts w:ascii="Times New Roman" w:hAnsi="Times New Roman" w:cs="Times New Roman"/>
          <w:sz w:val="30"/>
          <w:szCs w:val="30"/>
        </w:rPr>
      </w:pPr>
      <w:r w:rsidRPr="00325A80">
        <w:rPr>
          <w:rFonts w:ascii="Times New Roman" w:hAnsi="Times New Roman" w:cs="Times New Roman"/>
          <w:sz w:val="30"/>
          <w:szCs w:val="30"/>
        </w:rPr>
        <w:t xml:space="preserve">- 51 в Министерстве спорта и туризма Республики Беларусь. </w:t>
      </w:r>
    </w:p>
    <w:p w:rsidR="00325A80" w:rsidRPr="00325A80" w:rsidRDefault="00325A80" w:rsidP="00325A80">
      <w:pPr>
        <w:shd w:val="clear" w:color="auto" w:fill="FFFFFF"/>
        <w:spacing w:after="0" w:line="240" w:lineRule="auto"/>
        <w:ind w:firstLine="709"/>
        <w:jc w:val="both"/>
        <w:rPr>
          <w:rFonts w:ascii="Times New Roman" w:hAnsi="Times New Roman" w:cs="Times New Roman"/>
          <w:sz w:val="30"/>
          <w:szCs w:val="30"/>
        </w:rPr>
      </w:pPr>
      <w:r w:rsidRPr="00325A80">
        <w:rPr>
          <w:rFonts w:ascii="Times New Roman" w:hAnsi="Times New Roman" w:cs="Times New Roman"/>
          <w:sz w:val="30"/>
          <w:szCs w:val="30"/>
        </w:rPr>
        <w:t>На 1 января 2020 г. к систематическим занятиям спортом в СУСУ привлечено 25 532 спортсменов-учащихся.</w:t>
      </w:r>
    </w:p>
    <w:p w:rsidR="00325A80" w:rsidRPr="00325A80" w:rsidRDefault="00325A80" w:rsidP="00325A80">
      <w:pPr>
        <w:shd w:val="clear" w:color="auto" w:fill="FFFFFF"/>
        <w:spacing w:after="0" w:line="240" w:lineRule="auto"/>
        <w:ind w:firstLine="709"/>
        <w:jc w:val="both"/>
        <w:rPr>
          <w:rFonts w:ascii="Times New Roman" w:eastAsia="Times New Roman" w:hAnsi="Times New Roman" w:cs="Times New Roman"/>
          <w:sz w:val="30"/>
          <w:szCs w:val="30"/>
        </w:rPr>
      </w:pPr>
      <w:r w:rsidRPr="00325A80">
        <w:rPr>
          <w:rFonts w:ascii="Times New Roman" w:hAnsi="Times New Roman" w:cs="Times New Roman"/>
          <w:spacing w:val="-2"/>
          <w:sz w:val="30"/>
          <w:szCs w:val="30"/>
        </w:rPr>
        <w:t xml:space="preserve">Также в учреждении образования «Брестское государственное областное училища олимпийского резерва» свое спортивное мастерство повышают 126 спортсмена. На данный момент в училище открыты </w:t>
      </w:r>
      <w:r w:rsidRPr="00325A80">
        <w:rPr>
          <w:rFonts w:ascii="Times New Roman" w:eastAsia="Times New Roman" w:hAnsi="Times New Roman" w:cs="Times New Roman"/>
          <w:bCs/>
          <w:sz w:val="30"/>
          <w:szCs w:val="30"/>
        </w:rPr>
        <w:t xml:space="preserve">16 отделений по видам спорта: бадминтон, бокс, борьба греко-римская, велоспорт, волейбол, гандбол, гребля академическая, гребля на байдарках </w:t>
      </w:r>
      <w:r w:rsidRPr="00325A80">
        <w:rPr>
          <w:rFonts w:ascii="Times New Roman" w:eastAsia="Times New Roman" w:hAnsi="Times New Roman" w:cs="Times New Roman"/>
          <w:bCs/>
          <w:sz w:val="30"/>
          <w:szCs w:val="30"/>
        </w:rPr>
        <w:lastRenderedPageBreak/>
        <w:t>и каноэ, дзюдо, легкая атлетика, плавание, стрельба из лука, стрельба пулевая, современное пятиборье, тяжелая атлетика, фехтование.</w:t>
      </w:r>
    </w:p>
    <w:p w:rsidR="00325A80" w:rsidRPr="00325A80" w:rsidRDefault="00325A80" w:rsidP="00325A80">
      <w:pPr>
        <w:shd w:val="clear" w:color="auto" w:fill="FFFFFF"/>
        <w:spacing w:after="0" w:line="240" w:lineRule="auto"/>
        <w:ind w:firstLine="709"/>
        <w:jc w:val="both"/>
        <w:rPr>
          <w:rFonts w:ascii="Times New Roman" w:hAnsi="Times New Roman" w:cs="Times New Roman"/>
          <w:sz w:val="30"/>
          <w:szCs w:val="30"/>
        </w:rPr>
      </w:pPr>
      <w:r w:rsidRPr="00325A80">
        <w:rPr>
          <w:rFonts w:ascii="Times New Roman" w:eastAsia="Times New Roman" w:hAnsi="Times New Roman" w:cs="Times New Roman"/>
          <w:sz w:val="30"/>
          <w:szCs w:val="30"/>
        </w:rPr>
        <w:t>В специализированных учебно-спортивных учреждениях области получили развитие 36 летних видов спорта, в том числе 33 олимпийских, и 4 зимних олимпийских видов спорта.</w:t>
      </w:r>
    </w:p>
    <w:p w:rsidR="00325A80" w:rsidRPr="00325A80" w:rsidRDefault="00325A80" w:rsidP="00325A80">
      <w:pPr>
        <w:shd w:val="clear" w:color="auto" w:fill="FFFFFF"/>
        <w:spacing w:after="0" w:line="240" w:lineRule="auto"/>
        <w:ind w:firstLine="709"/>
        <w:jc w:val="both"/>
        <w:rPr>
          <w:rFonts w:ascii="Times New Roman" w:hAnsi="Times New Roman" w:cs="Times New Roman"/>
          <w:sz w:val="30"/>
          <w:szCs w:val="30"/>
        </w:rPr>
      </w:pPr>
      <w:r w:rsidRPr="00325A80">
        <w:rPr>
          <w:rFonts w:ascii="Times New Roman" w:hAnsi="Times New Roman" w:cs="Times New Roman"/>
          <w:sz w:val="30"/>
          <w:szCs w:val="30"/>
        </w:rPr>
        <w:t xml:space="preserve">Брестская область в 2019 году выполнила основные показатели Государственной программы развития физической культуры и спорта в Республике Беларусь на 2016-2020 годы. </w:t>
      </w:r>
    </w:p>
    <w:p w:rsidR="00325A80" w:rsidRPr="00325A80" w:rsidRDefault="00325A80" w:rsidP="00325A80">
      <w:pPr>
        <w:shd w:val="clear" w:color="auto" w:fill="FFFFFF"/>
        <w:spacing w:after="0" w:line="240" w:lineRule="auto"/>
        <w:ind w:firstLine="709"/>
        <w:jc w:val="both"/>
        <w:rPr>
          <w:rFonts w:ascii="Times New Roman" w:hAnsi="Times New Roman" w:cs="Times New Roman"/>
          <w:sz w:val="30"/>
          <w:szCs w:val="30"/>
        </w:rPr>
      </w:pPr>
      <w:r w:rsidRPr="00325A80">
        <w:rPr>
          <w:rFonts w:ascii="Times New Roman" w:hAnsi="Times New Roman" w:cs="Times New Roman"/>
          <w:sz w:val="30"/>
          <w:szCs w:val="30"/>
        </w:rPr>
        <w:t xml:space="preserve">Плановый показатель (17,9 %) по привлечению детей и подростков к систематическим занятиям в СУСУ выполнен на 101,7 %. </w:t>
      </w:r>
    </w:p>
    <w:p w:rsidR="00325A80" w:rsidRPr="00325A80" w:rsidRDefault="00325A80" w:rsidP="00325A80">
      <w:pPr>
        <w:spacing w:after="0" w:line="240" w:lineRule="auto"/>
        <w:ind w:firstLine="709"/>
        <w:jc w:val="both"/>
        <w:rPr>
          <w:rFonts w:ascii="Times New Roman" w:eastAsia="Times New Roman" w:hAnsi="Times New Roman" w:cs="Times New Roman"/>
          <w:sz w:val="30"/>
          <w:szCs w:val="30"/>
        </w:rPr>
      </w:pPr>
      <w:r w:rsidRPr="00325A80">
        <w:rPr>
          <w:rFonts w:ascii="Times New Roman" w:eastAsia="Times New Roman" w:hAnsi="Times New Roman" w:cs="Times New Roman"/>
          <w:sz w:val="30"/>
          <w:szCs w:val="30"/>
        </w:rPr>
        <w:t xml:space="preserve">В целях дальнейшего совершенствования системы подготовки спортивного резерва и спортсменов высокого класса, а также концентрации основных материальных, людских, технических и иных ресурсов на определенных видах спорта, развиваемых в Брестской области постановлением коллегии управления спорта и туризма Брестского облисполкома от 24 декабря 2019 г. № 4 утверждено 7 приоритетных видов спорта (гребля академическая, гребля на байдарках и каноэ, легкая атлетика, плавание, стрельба пулевая, тяжелая атлетика, фехтование). </w:t>
      </w:r>
    </w:p>
    <w:p w:rsidR="00325A80" w:rsidRPr="00325A80" w:rsidRDefault="00325A80" w:rsidP="00325A80">
      <w:pPr>
        <w:spacing w:after="0" w:line="240" w:lineRule="auto"/>
        <w:ind w:firstLine="709"/>
        <w:jc w:val="both"/>
        <w:rPr>
          <w:rFonts w:ascii="Times New Roman" w:eastAsia="Times New Roman" w:hAnsi="Times New Roman" w:cs="Times New Roman"/>
          <w:sz w:val="30"/>
          <w:szCs w:val="30"/>
        </w:rPr>
      </w:pPr>
      <w:r w:rsidRPr="00325A80">
        <w:rPr>
          <w:rFonts w:ascii="Times New Roman" w:eastAsia="Times New Roman" w:hAnsi="Times New Roman" w:cs="Times New Roman"/>
          <w:sz w:val="30"/>
          <w:szCs w:val="30"/>
        </w:rPr>
        <w:t>В 2019 году на официальных международных соревнованиях спортсменами области завоевано 68 медалей (21 золотая, 24 серебряных и 23 бронзовых) (2018-54).  В 2020 году представительница Брестской области Богушевич Светлана завоевала золотую медаль на чемпионате Европы по индорхоккею.</w:t>
      </w:r>
    </w:p>
    <w:p w:rsidR="00325A80" w:rsidRPr="00325A80" w:rsidRDefault="00325A80" w:rsidP="00325A80">
      <w:pPr>
        <w:spacing w:after="0" w:line="240" w:lineRule="auto"/>
        <w:ind w:firstLine="709"/>
        <w:jc w:val="both"/>
        <w:rPr>
          <w:rFonts w:ascii="Times New Roman" w:eastAsia="Times New Roman" w:hAnsi="Times New Roman" w:cs="Times New Roman"/>
          <w:spacing w:val="-6"/>
          <w:sz w:val="30"/>
          <w:szCs w:val="30"/>
        </w:rPr>
      </w:pPr>
      <w:r w:rsidRPr="00325A80">
        <w:rPr>
          <w:rFonts w:ascii="Times New Roman" w:eastAsia="Times New Roman" w:hAnsi="Times New Roman" w:cs="Times New Roman"/>
          <w:sz w:val="30"/>
          <w:szCs w:val="30"/>
        </w:rPr>
        <w:t>По итогам выступления сборных команд области на Олимпийских днях молодежи Республики Беларусь (далее – ОДМ РБ) Брестская область среди областей и г. Минска заняла третье место</w:t>
      </w:r>
      <w:r w:rsidRPr="00325A80">
        <w:rPr>
          <w:rFonts w:ascii="Times New Roman" w:eastAsia="Times New Roman" w:hAnsi="Times New Roman" w:cs="Times New Roman"/>
          <w:spacing w:val="-6"/>
          <w:sz w:val="30"/>
          <w:szCs w:val="30"/>
        </w:rPr>
        <w:t xml:space="preserve"> (2018 – 3).</w:t>
      </w:r>
    </w:p>
    <w:p w:rsidR="00325A80" w:rsidRPr="00325A80" w:rsidRDefault="00325A80" w:rsidP="00325A80">
      <w:pPr>
        <w:shd w:val="clear" w:color="auto" w:fill="FFFFFF"/>
        <w:spacing w:after="0" w:line="240" w:lineRule="auto"/>
        <w:ind w:firstLine="709"/>
        <w:jc w:val="both"/>
        <w:rPr>
          <w:rFonts w:ascii="Times New Roman" w:hAnsi="Times New Roman" w:cs="Times New Roman"/>
          <w:color w:val="000000"/>
          <w:sz w:val="30"/>
          <w:szCs w:val="30"/>
        </w:rPr>
      </w:pPr>
      <w:r w:rsidRPr="00325A80">
        <w:rPr>
          <w:rFonts w:ascii="Times New Roman" w:hAnsi="Times New Roman" w:cs="Times New Roman"/>
          <w:color w:val="000000"/>
          <w:sz w:val="30"/>
          <w:szCs w:val="30"/>
        </w:rPr>
        <w:t xml:space="preserve">К систематическим занятиям физической культурой и спортом вовлечено </w:t>
      </w:r>
      <w:bookmarkStart w:id="0" w:name="_Hlk2845611"/>
      <w:r w:rsidRPr="00325A80">
        <w:rPr>
          <w:rFonts w:ascii="Times New Roman" w:hAnsi="Times New Roman" w:cs="Times New Roman"/>
          <w:color w:val="000000"/>
          <w:sz w:val="30"/>
          <w:szCs w:val="30"/>
        </w:rPr>
        <w:t xml:space="preserve">335 688 человек, или 24,3 % </w:t>
      </w:r>
      <w:bookmarkEnd w:id="0"/>
      <w:r w:rsidRPr="00325A80">
        <w:rPr>
          <w:rFonts w:ascii="Times New Roman" w:hAnsi="Times New Roman" w:cs="Times New Roman"/>
          <w:color w:val="000000"/>
          <w:sz w:val="30"/>
          <w:szCs w:val="30"/>
        </w:rPr>
        <w:t>населения Брестской области</w:t>
      </w:r>
      <w:r w:rsidR="00FE1666">
        <w:rPr>
          <w:rFonts w:ascii="Times New Roman" w:hAnsi="Times New Roman" w:cs="Times New Roman"/>
          <w:color w:val="000000"/>
          <w:sz w:val="30"/>
          <w:szCs w:val="30"/>
        </w:rPr>
        <w:t xml:space="preserve">. </w:t>
      </w:r>
      <w:r w:rsidRPr="00325A80">
        <w:rPr>
          <w:rFonts w:ascii="Times New Roman" w:hAnsi="Times New Roman" w:cs="Times New Roman"/>
          <w:color w:val="000000"/>
          <w:sz w:val="30"/>
          <w:szCs w:val="30"/>
        </w:rPr>
        <w:t xml:space="preserve"> Все мероприятия направлен</w:t>
      </w:r>
      <w:r w:rsidR="00FE1666">
        <w:rPr>
          <w:rFonts w:ascii="Times New Roman" w:hAnsi="Times New Roman" w:cs="Times New Roman"/>
          <w:color w:val="000000"/>
          <w:sz w:val="30"/>
          <w:szCs w:val="30"/>
        </w:rPr>
        <w:t xml:space="preserve">ы на развитие массовых видов </w:t>
      </w:r>
      <w:r w:rsidRPr="00325A80">
        <w:rPr>
          <w:rFonts w:ascii="Times New Roman" w:hAnsi="Times New Roman" w:cs="Times New Roman"/>
          <w:color w:val="000000"/>
          <w:sz w:val="30"/>
          <w:szCs w:val="30"/>
        </w:rPr>
        <w:t xml:space="preserve">спорта. За последнее время были проведены такие масштабные                                   спортивно - массовые мероприятия как: </w:t>
      </w:r>
    </w:p>
    <w:p w:rsidR="00325A80" w:rsidRPr="00325A80" w:rsidRDefault="00325A80" w:rsidP="00325A80">
      <w:pPr>
        <w:shd w:val="clear" w:color="auto" w:fill="FFFFFF"/>
        <w:spacing w:after="0" w:line="240" w:lineRule="auto"/>
        <w:ind w:firstLine="709"/>
        <w:jc w:val="both"/>
        <w:rPr>
          <w:rFonts w:ascii="Times New Roman" w:hAnsi="Times New Roman" w:cs="Times New Roman"/>
          <w:color w:val="000000"/>
          <w:sz w:val="30"/>
          <w:szCs w:val="30"/>
        </w:rPr>
      </w:pPr>
      <w:r w:rsidRPr="00325A80">
        <w:rPr>
          <w:rFonts w:ascii="Times New Roman" w:hAnsi="Times New Roman" w:cs="Times New Roman"/>
          <w:color w:val="000000"/>
          <w:sz w:val="30"/>
          <w:szCs w:val="30"/>
        </w:rPr>
        <w:t>- Международный легкоатлетический пробег «БрестПолуМарафон», который собрал более 700 любителей бега из Бреста и других регионов Беларуси, а также из России, Украины, Польши, Литвы, Латвии, Германии. На месте старта к ним присоединилось немало тех, кто решил пробежаться, не фиксируя свой результат;</w:t>
      </w:r>
    </w:p>
    <w:p w:rsidR="00325A80" w:rsidRPr="00325A80" w:rsidRDefault="00325A80" w:rsidP="00325A80">
      <w:pPr>
        <w:shd w:val="clear" w:color="auto" w:fill="FFFFFF"/>
        <w:spacing w:after="0" w:line="240" w:lineRule="auto"/>
        <w:ind w:firstLine="709"/>
        <w:jc w:val="both"/>
        <w:rPr>
          <w:rFonts w:ascii="Times New Roman" w:hAnsi="Times New Roman" w:cs="Times New Roman"/>
          <w:color w:val="000000"/>
          <w:sz w:val="30"/>
          <w:szCs w:val="30"/>
        </w:rPr>
      </w:pPr>
      <w:r w:rsidRPr="00325A80">
        <w:rPr>
          <w:rFonts w:ascii="Times New Roman" w:hAnsi="Times New Roman" w:cs="Times New Roman"/>
          <w:color w:val="000000"/>
          <w:sz w:val="30"/>
          <w:szCs w:val="30"/>
        </w:rPr>
        <w:t>- Областной спортивный велопробег, посвященный фестивалю-празднику тружеников села «Дожинки - 2019» в г.п.Ружаны. В мероприятии участвовали спортсмены из Беларуси и Польши. Маршрут велопробега пролегал от г. Высокое до г. Ивацевичи. За 4 дня было преодолено более 200 км по дорогам Брестской области.</w:t>
      </w:r>
    </w:p>
    <w:p w:rsidR="00325A80" w:rsidRPr="00325A80" w:rsidRDefault="00325A80" w:rsidP="00325A80">
      <w:pPr>
        <w:shd w:val="clear" w:color="auto" w:fill="FFFFFF"/>
        <w:spacing w:after="0" w:line="240" w:lineRule="auto"/>
        <w:ind w:firstLine="709"/>
        <w:jc w:val="both"/>
        <w:rPr>
          <w:rFonts w:ascii="Times New Roman" w:hAnsi="Times New Roman" w:cs="Times New Roman"/>
          <w:color w:val="000000"/>
          <w:sz w:val="30"/>
          <w:szCs w:val="30"/>
        </w:rPr>
      </w:pPr>
      <w:r w:rsidRPr="00325A80">
        <w:rPr>
          <w:rFonts w:ascii="Times New Roman" w:hAnsi="Times New Roman" w:cs="Times New Roman"/>
          <w:color w:val="000000"/>
          <w:sz w:val="30"/>
          <w:szCs w:val="30"/>
        </w:rPr>
        <w:lastRenderedPageBreak/>
        <w:t>- C 7 по 9 июня 2019 года в г. Бресте прошел республиканский фестиваль ЗОЖ "Мама, папа, я-здоровая семья"». Участие приняли более 150 человек.</w:t>
      </w:r>
    </w:p>
    <w:p w:rsidR="00325A80" w:rsidRPr="00325A80" w:rsidRDefault="00325A80" w:rsidP="00325A80">
      <w:pPr>
        <w:shd w:val="clear" w:color="auto" w:fill="FFFFFF"/>
        <w:spacing w:after="0" w:line="240" w:lineRule="auto"/>
        <w:ind w:firstLine="709"/>
        <w:jc w:val="both"/>
        <w:rPr>
          <w:rFonts w:ascii="Times New Roman" w:hAnsi="Times New Roman" w:cs="Times New Roman"/>
          <w:color w:val="000000"/>
          <w:sz w:val="30"/>
          <w:szCs w:val="30"/>
        </w:rPr>
      </w:pPr>
      <w:r w:rsidRPr="00325A80">
        <w:rPr>
          <w:rFonts w:ascii="Times New Roman" w:hAnsi="Times New Roman" w:cs="Times New Roman"/>
          <w:color w:val="000000"/>
          <w:sz w:val="30"/>
          <w:szCs w:val="30"/>
        </w:rPr>
        <w:t xml:space="preserve">- Международный шахматный фестиваль «Черная пешка». Более 1000 участников из 18 стран приняли участие в соревнованиях. Звездным гостем фестиваля стала чемпионка мира Мария Музычук. Мероприятие продлилось три дня, в течении которых было сыграно более 15 тысяч партий. Помимо традиционных классических шахмат, его участники сразились в рапиде, блице, сеансе одновременной игры, турнире по шашкам, поучаствовали в шахматном квизе. </w:t>
      </w:r>
    </w:p>
    <w:p w:rsidR="00325A80" w:rsidRPr="00325A80" w:rsidRDefault="00325A80" w:rsidP="00325A80">
      <w:pPr>
        <w:shd w:val="clear" w:color="auto" w:fill="FFFFFF"/>
        <w:spacing w:after="0" w:line="240" w:lineRule="auto"/>
        <w:ind w:firstLine="709"/>
        <w:jc w:val="both"/>
        <w:rPr>
          <w:rFonts w:ascii="Times New Roman" w:hAnsi="Times New Roman" w:cs="Times New Roman"/>
          <w:color w:val="000000"/>
          <w:sz w:val="30"/>
          <w:szCs w:val="30"/>
        </w:rPr>
      </w:pPr>
      <w:r w:rsidRPr="00325A80">
        <w:rPr>
          <w:rFonts w:ascii="Times New Roman" w:hAnsi="Times New Roman" w:cs="Times New Roman"/>
          <w:color w:val="000000"/>
          <w:sz w:val="30"/>
          <w:szCs w:val="30"/>
        </w:rPr>
        <w:t xml:space="preserve"> - «Брестский ночной забег».</w:t>
      </w:r>
      <w:r w:rsidR="00663CA5">
        <w:rPr>
          <w:rFonts w:ascii="Times New Roman" w:hAnsi="Times New Roman" w:cs="Times New Roman"/>
          <w:color w:val="000000"/>
          <w:sz w:val="30"/>
          <w:szCs w:val="30"/>
        </w:rPr>
        <w:t>В</w:t>
      </w:r>
      <w:r w:rsidRPr="00325A80">
        <w:rPr>
          <w:rFonts w:ascii="Times New Roman" w:hAnsi="Times New Roman" w:cs="Times New Roman"/>
          <w:color w:val="000000"/>
          <w:sz w:val="30"/>
          <w:szCs w:val="30"/>
        </w:rPr>
        <w:t xml:space="preserve"> необычном старте сезона приняли участие более 500 брестчан, которые пробежали по парку «Культуры и отдыха» г. Б</w:t>
      </w:r>
      <w:r w:rsidR="00663CA5">
        <w:rPr>
          <w:rFonts w:ascii="Times New Roman" w:hAnsi="Times New Roman" w:cs="Times New Roman"/>
          <w:color w:val="000000"/>
          <w:sz w:val="30"/>
          <w:szCs w:val="30"/>
        </w:rPr>
        <w:t>ре</w:t>
      </w:r>
      <w:r w:rsidRPr="00325A80">
        <w:rPr>
          <w:rFonts w:ascii="Times New Roman" w:hAnsi="Times New Roman" w:cs="Times New Roman"/>
          <w:color w:val="000000"/>
          <w:sz w:val="30"/>
          <w:szCs w:val="30"/>
        </w:rPr>
        <w:t>ста. Все участники забегов были награждены тематическими медалями;</w:t>
      </w:r>
    </w:p>
    <w:p w:rsidR="00325A80" w:rsidRPr="00325A80" w:rsidRDefault="00325A80" w:rsidP="00325A80">
      <w:pPr>
        <w:shd w:val="clear" w:color="auto" w:fill="FFFFFF"/>
        <w:spacing w:after="0" w:line="240" w:lineRule="auto"/>
        <w:ind w:firstLine="709"/>
        <w:jc w:val="both"/>
        <w:rPr>
          <w:rFonts w:ascii="Times New Roman" w:hAnsi="Times New Roman" w:cs="Times New Roman"/>
          <w:color w:val="000000"/>
          <w:sz w:val="30"/>
          <w:szCs w:val="30"/>
        </w:rPr>
      </w:pPr>
      <w:r w:rsidRPr="00325A80">
        <w:rPr>
          <w:rFonts w:ascii="Times New Roman" w:hAnsi="Times New Roman" w:cs="Times New Roman"/>
          <w:color w:val="000000"/>
          <w:sz w:val="30"/>
          <w:szCs w:val="30"/>
        </w:rPr>
        <w:t xml:space="preserve">- </w:t>
      </w:r>
      <w:r w:rsidRPr="00325A80">
        <w:rPr>
          <w:rFonts w:ascii="Times New Roman" w:hAnsi="Times New Roman" w:cs="Times New Roman"/>
          <w:color w:val="000000"/>
          <w:sz w:val="30"/>
          <w:szCs w:val="30"/>
          <w:lang w:val="en-US"/>
        </w:rPr>
        <w:t>III</w:t>
      </w:r>
      <w:r w:rsidR="008113A5">
        <w:rPr>
          <w:rFonts w:ascii="Times New Roman" w:hAnsi="Times New Roman" w:cs="Times New Roman"/>
          <w:color w:val="000000"/>
          <w:sz w:val="30"/>
          <w:szCs w:val="30"/>
        </w:rPr>
        <w:t xml:space="preserve"> </w:t>
      </w:r>
      <w:r w:rsidRPr="00325A80">
        <w:rPr>
          <w:rFonts w:ascii="Times New Roman" w:hAnsi="Times New Roman" w:cs="Times New Roman"/>
          <w:color w:val="000000"/>
          <w:sz w:val="30"/>
          <w:szCs w:val="30"/>
        </w:rPr>
        <w:t>международный</w:t>
      </w:r>
      <w:r w:rsidR="008113A5">
        <w:rPr>
          <w:rFonts w:ascii="Times New Roman" w:hAnsi="Times New Roman" w:cs="Times New Roman"/>
          <w:color w:val="000000"/>
          <w:sz w:val="30"/>
          <w:szCs w:val="30"/>
        </w:rPr>
        <w:t xml:space="preserve"> </w:t>
      </w:r>
      <w:r w:rsidRPr="00325A80">
        <w:rPr>
          <w:rFonts w:ascii="Times New Roman" w:hAnsi="Times New Roman" w:cs="Times New Roman"/>
          <w:color w:val="000000"/>
          <w:sz w:val="30"/>
          <w:szCs w:val="30"/>
        </w:rPr>
        <w:t>велофестиваль «Без Мотора - 2019». Участие в данном фестивале приняли более 1000 человек (более 200 из которых граждане евросоюза). В программе фестиваля были розыгрыши призов, велосипедные экскурсии, любительский турнир по пляжному волейболу.</w:t>
      </w:r>
    </w:p>
    <w:p w:rsidR="00325A80" w:rsidRPr="00325A80" w:rsidRDefault="00325A80" w:rsidP="00325A80">
      <w:pPr>
        <w:shd w:val="clear" w:color="auto" w:fill="FFFFFF"/>
        <w:spacing w:after="0" w:line="240" w:lineRule="auto"/>
        <w:ind w:firstLine="709"/>
        <w:jc w:val="both"/>
        <w:rPr>
          <w:rFonts w:ascii="Times New Roman" w:hAnsi="Times New Roman" w:cs="Times New Roman"/>
          <w:color w:val="000000"/>
          <w:sz w:val="30"/>
          <w:szCs w:val="30"/>
        </w:rPr>
      </w:pPr>
      <w:r w:rsidRPr="00325A80">
        <w:rPr>
          <w:rFonts w:ascii="Times New Roman" w:hAnsi="Times New Roman" w:cs="Times New Roman"/>
          <w:color w:val="000000"/>
          <w:sz w:val="30"/>
          <w:szCs w:val="30"/>
        </w:rPr>
        <w:t>- Праздничное спортивное мероприятие под названием «Забег для любимых». Организаторами забега было предложено преодолеть дистанцию в 10 километров. При этом не обязательно было бежать всю дистанцию. Ведь в спортивном форуме принимали участие все желающие – опытные бегуны, рядовые почитатели здорового образа жизни, а также люди с ограниченными способностями. В мероприятии приняли участие около 100 человек. Всем, даже тем, кто финишировал пешим ходом, вручили памятные медали и сувенирные пряники.</w:t>
      </w:r>
    </w:p>
    <w:p w:rsidR="00325A80" w:rsidRPr="00325A80" w:rsidRDefault="00325A80" w:rsidP="00325A80">
      <w:pPr>
        <w:shd w:val="clear" w:color="auto" w:fill="FFFFFF"/>
        <w:spacing w:after="0" w:line="240" w:lineRule="auto"/>
        <w:ind w:firstLine="709"/>
        <w:jc w:val="both"/>
        <w:rPr>
          <w:rFonts w:ascii="Times New Roman" w:hAnsi="Times New Roman" w:cs="Times New Roman"/>
          <w:color w:val="000000"/>
          <w:sz w:val="30"/>
          <w:szCs w:val="30"/>
        </w:rPr>
      </w:pPr>
      <w:r w:rsidRPr="00325A80">
        <w:rPr>
          <w:rFonts w:ascii="Times New Roman" w:hAnsi="Times New Roman" w:cs="Times New Roman"/>
          <w:color w:val="000000"/>
          <w:sz w:val="30"/>
          <w:szCs w:val="30"/>
        </w:rPr>
        <w:t xml:space="preserve">- </w:t>
      </w:r>
      <w:r w:rsidRPr="00325A80">
        <w:rPr>
          <w:rFonts w:ascii="Times New Roman" w:hAnsi="Times New Roman" w:cs="Times New Roman"/>
          <w:color w:val="000000"/>
          <w:sz w:val="30"/>
          <w:szCs w:val="30"/>
          <w:lang w:val="en-US"/>
        </w:rPr>
        <w:t>I</w:t>
      </w:r>
      <w:r w:rsidRPr="00325A80">
        <w:rPr>
          <w:rFonts w:ascii="Times New Roman" w:hAnsi="Times New Roman" w:cs="Times New Roman"/>
          <w:bCs/>
          <w:color w:val="000000"/>
          <w:sz w:val="30"/>
          <w:szCs w:val="30"/>
        </w:rPr>
        <w:t xml:space="preserve"> Кубок мира по спортивному зимнему плаванию, в котором приняло участие около 200 пловцов из Беларуси, Польши, Литвы, Латвии, Эстонии, России, Германии, Украины, Франции, Австрии, Китая. Почти на морозе, в очень холодной воде люди соревнуются – кто быстрее проплывет определенную дистанцию. </w:t>
      </w:r>
      <w:r w:rsidRPr="00325A80">
        <w:rPr>
          <w:rFonts w:ascii="Times New Roman" w:hAnsi="Times New Roman" w:cs="Times New Roman"/>
          <w:bCs/>
          <w:color w:val="000000"/>
          <w:sz w:val="30"/>
          <w:szCs w:val="30"/>
          <w:lang w:val="en-US"/>
        </w:rPr>
        <w:t>C</w:t>
      </w:r>
      <w:r w:rsidRPr="00325A80">
        <w:rPr>
          <w:rFonts w:ascii="Times New Roman" w:hAnsi="Times New Roman" w:cs="Times New Roman"/>
          <w:bCs/>
          <w:color w:val="000000"/>
          <w:sz w:val="30"/>
          <w:szCs w:val="30"/>
        </w:rPr>
        <w:t>портсмены плыли дистанции от 25 до 1000 метров. Интересно, что в отличие от классического спортивного плавания все старты делаются не из тумбы, а из воды;</w:t>
      </w:r>
    </w:p>
    <w:p w:rsidR="00325A80" w:rsidRPr="00325A80" w:rsidRDefault="00325A80" w:rsidP="00325A80">
      <w:pPr>
        <w:shd w:val="clear" w:color="auto" w:fill="FFFFFF"/>
        <w:spacing w:after="0" w:line="240" w:lineRule="auto"/>
        <w:ind w:firstLine="709"/>
        <w:jc w:val="both"/>
        <w:rPr>
          <w:rFonts w:ascii="Times New Roman" w:hAnsi="Times New Roman" w:cs="Times New Roman"/>
          <w:color w:val="000000"/>
          <w:sz w:val="30"/>
          <w:szCs w:val="30"/>
        </w:rPr>
      </w:pPr>
      <w:r w:rsidRPr="00325A80">
        <w:rPr>
          <w:rFonts w:ascii="Times New Roman" w:hAnsi="Times New Roman" w:cs="Times New Roman"/>
          <w:color w:val="000000"/>
          <w:sz w:val="30"/>
          <w:szCs w:val="30"/>
        </w:rPr>
        <w:t xml:space="preserve">- Масштабный футбольный турнир «Кубок Coca-Cola. Вступай в игру!». В нем приняло участие около 35 тыс. школьников со всей страны. Массовый турнир, позволяет ребятам усовершенствовать свое мастерство и открыть для себя профессиональный мир футбола, он развивает у школьников ценности здорового образа жизни и спорта. </w:t>
      </w:r>
    </w:p>
    <w:p w:rsidR="00325A80" w:rsidRPr="00325A80" w:rsidRDefault="00325A80" w:rsidP="00325A80">
      <w:pPr>
        <w:shd w:val="clear" w:color="auto" w:fill="FFFFFF"/>
        <w:spacing w:after="0" w:line="240" w:lineRule="auto"/>
        <w:ind w:firstLine="709"/>
        <w:jc w:val="both"/>
        <w:rPr>
          <w:rFonts w:ascii="Times New Roman" w:hAnsi="Times New Roman" w:cs="Times New Roman"/>
          <w:color w:val="000000"/>
          <w:sz w:val="30"/>
          <w:szCs w:val="30"/>
        </w:rPr>
      </w:pPr>
      <w:r w:rsidRPr="00325A80">
        <w:rPr>
          <w:rFonts w:ascii="Times New Roman" w:hAnsi="Times New Roman" w:cs="Times New Roman"/>
          <w:color w:val="000000"/>
          <w:sz w:val="30"/>
          <w:szCs w:val="30"/>
        </w:rPr>
        <w:t xml:space="preserve">С целью повышения эффективности физкультурно-оздоровительной и спортивно-массовой работы с детьми и подростками, </w:t>
      </w:r>
      <w:r w:rsidRPr="00325A80">
        <w:rPr>
          <w:rFonts w:ascii="Times New Roman" w:eastAsia="Times New Roman" w:hAnsi="Times New Roman" w:cs="Times New Roman"/>
          <w:color w:val="000000"/>
          <w:sz w:val="30"/>
          <w:szCs w:val="30"/>
        </w:rPr>
        <w:t xml:space="preserve">пропаганды спорта, как важного средства укрепления здоровья детей и подростков, приобщения их к здоровому образу жизни в области ежегодно проводятся </w:t>
      </w:r>
      <w:r w:rsidRPr="00325A80">
        <w:rPr>
          <w:rFonts w:ascii="Times New Roman" w:eastAsia="Times New Roman" w:hAnsi="Times New Roman" w:cs="Times New Roman"/>
          <w:color w:val="000000"/>
          <w:sz w:val="30"/>
          <w:szCs w:val="30"/>
        </w:rPr>
        <w:lastRenderedPageBreak/>
        <w:t>районные и областные соревнования по хоккею с шайбой на призы Президента Республики Беларусь «Золотая шайба», по биатлону «Снежный снайпер» и по футболу «Кожаный мяч» на призы Президентского спортивного клуба. За 2019 год в этих соревнованиях приняло суммарно приняло участие 1 100 команд и 12 089 юношей и девушек.</w:t>
      </w:r>
    </w:p>
    <w:p w:rsidR="00325A80" w:rsidRPr="00325A80" w:rsidRDefault="00325A80" w:rsidP="00325A80">
      <w:pPr>
        <w:widowControl w:val="0"/>
        <w:shd w:val="clear" w:color="auto" w:fill="FFFFFF"/>
        <w:suppressAutoHyphens/>
        <w:spacing w:after="0" w:line="240" w:lineRule="auto"/>
        <w:ind w:firstLine="709"/>
        <w:jc w:val="both"/>
        <w:rPr>
          <w:rFonts w:ascii="Times New Roman" w:eastAsia="Times New Roman" w:hAnsi="Times New Roman" w:cs="Times New Roman"/>
          <w:bCs/>
          <w:iCs/>
          <w:color w:val="000000"/>
          <w:sz w:val="30"/>
          <w:szCs w:val="30"/>
        </w:rPr>
      </w:pPr>
      <w:r w:rsidRPr="00325A80">
        <w:rPr>
          <w:rFonts w:ascii="Times New Roman" w:eastAsia="Times New Roman" w:hAnsi="Times New Roman" w:cs="Times New Roman"/>
          <w:bCs/>
          <w:iCs/>
          <w:color w:val="000000"/>
          <w:sz w:val="30"/>
          <w:szCs w:val="30"/>
        </w:rPr>
        <w:t xml:space="preserve">В течении года проводятся областные соревнования по летнему и зимнему многоборью «Здоровье» ГФОК. </w:t>
      </w:r>
    </w:p>
    <w:p w:rsidR="00663CA5" w:rsidRPr="00325A80" w:rsidRDefault="00663CA5" w:rsidP="00663CA5">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25A80">
        <w:rPr>
          <w:rFonts w:ascii="Times New Roman" w:eastAsia="Times New Roman" w:hAnsi="Times New Roman" w:cs="Times New Roman"/>
          <w:color w:val="000000"/>
          <w:sz w:val="30"/>
          <w:szCs w:val="30"/>
        </w:rPr>
        <w:t>Занятия физической культурой и спортом среди инвалидов, является одним из направлений реабилитации и социализации.</w:t>
      </w:r>
    </w:p>
    <w:p w:rsidR="00325A80" w:rsidRPr="00325A80" w:rsidRDefault="00325A80" w:rsidP="00325A80">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25A80">
        <w:rPr>
          <w:rFonts w:ascii="Times New Roman" w:eastAsia="Times New Roman" w:hAnsi="Times New Roman" w:cs="Times New Roman"/>
          <w:color w:val="000000"/>
          <w:sz w:val="30"/>
          <w:szCs w:val="30"/>
        </w:rPr>
        <w:t>Основными организациями в области, занимающимися развитием инваспорта являются:</w:t>
      </w:r>
    </w:p>
    <w:p w:rsidR="00325A80" w:rsidRPr="00325A80" w:rsidRDefault="00325A80" w:rsidP="00325A80">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25A80">
        <w:rPr>
          <w:rFonts w:ascii="Times New Roman" w:eastAsia="Times New Roman" w:hAnsi="Times New Roman" w:cs="Times New Roman"/>
          <w:color w:val="000000"/>
          <w:sz w:val="30"/>
          <w:szCs w:val="30"/>
        </w:rPr>
        <w:t>1) сектор по работе с инвалидами при учебно-методическом центре управления спорта и туризма Брестского облисполкома, который занимается вопросами физкультурно-оздоровительной и спортивной работы с инвалидами</w:t>
      </w:r>
      <w:r w:rsidR="00663CA5">
        <w:rPr>
          <w:rFonts w:ascii="Times New Roman" w:eastAsia="Times New Roman" w:hAnsi="Times New Roman" w:cs="Times New Roman"/>
          <w:color w:val="000000"/>
          <w:sz w:val="30"/>
          <w:szCs w:val="30"/>
        </w:rPr>
        <w:t xml:space="preserve">. </w:t>
      </w:r>
      <w:r w:rsidRPr="00325A80">
        <w:rPr>
          <w:rFonts w:ascii="Times New Roman" w:eastAsia="Times New Roman" w:hAnsi="Times New Roman" w:cs="Times New Roman"/>
          <w:color w:val="000000"/>
          <w:sz w:val="30"/>
          <w:szCs w:val="30"/>
        </w:rPr>
        <w:t>В распоряжении сектора находится специализированный тренажерный зал, где организованы тренировки и занятия по пауэрлифтингу, армрестлингу и ОФП для инвалидов с НОДА, а также уютный зал для общения, проведения досуга, игры в бильярд, шашки, дартс.</w:t>
      </w:r>
    </w:p>
    <w:p w:rsidR="00325A80" w:rsidRPr="00325A80" w:rsidRDefault="00325A80" w:rsidP="00325A80">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25A80">
        <w:rPr>
          <w:rFonts w:ascii="Times New Roman" w:eastAsia="Times New Roman" w:hAnsi="Times New Roman" w:cs="Times New Roman"/>
          <w:color w:val="000000"/>
          <w:sz w:val="30"/>
          <w:szCs w:val="30"/>
        </w:rPr>
        <w:t>2) областной физкультурно-спортивный клуб инвалидов «Шанс» (инвалиды с НОДА);</w:t>
      </w:r>
    </w:p>
    <w:p w:rsidR="00325A80" w:rsidRPr="00325A80" w:rsidRDefault="00325A80" w:rsidP="00325A80">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25A80">
        <w:rPr>
          <w:rFonts w:ascii="Times New Roman" w:eastAsia="Times New Roman" w:hAnsi="Times New Roman" w:cs="Times New Roman"/>
          <w:color w:val="000000"/>
          <w:sz w:val="30"/>
          <w:szCs w:val="30"/>
        </w:rPr>
        <w:t>3) областное общество инвалидов по слуху;</w:t>
      </w:r>
    </w:p>
    <w:p w:rsidR="00325A80" w:rsidRPr="00325A80" w:rsidRDefault="00325A80" w:rsidP="00325A80">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25A80">
        <w:rPr>
          <w:rFonts w:ascii="Times New Roman" w:eastAsia="Times New Roman" w:hAnsi="Times New Roman" w:cs="Times New Roman"/>
          <w:color w:val="000000"/>
          <w:sz w:val="30"/>
          <w:szCs w:val="30"/>
        </w:rPr>
        <w:t>4) областное общество инвалидов по зрению;</w:t>
      </w:r>
    </w:p>
    <w:p w:rsidR="00325A80" w:rsidRPr="00325A80" w:rsidRDefault="00325A80" w:rsidP="00325A80">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25A80">
        <w:rPr>
          <w:rFonts w:ascii="Times New Roman" w:eastAsia="Times New Roman" w:hAnsi="Times New Roman" w:cs="Times New Roman"/>
          <w:color w:val="000000"/>
          <w:sz w:val="30"/>
          <w:szCs w:val="30"/>
        </w:rPr>
        <w:t>5) городские физкультурно-спортивные клубы инвалидов в г Пинск, г.Барановичи.</w:t>
      </w:r>
    </w:p>
    <w:p w:rsidR="00325A80" w:rsidRPr="00325A80" w:rsidRDefault="00325A80" w:rsidP="00325A80">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25A80">
        <w:rPr>
          <w:rFonts w:ascii="Times New Roman" w:eastAsia="Times New Roman" w:hAnsi="Times New Roman" w:cs="Times New Roman"/>
          <w:color w:val="000000"/>
          <w:sz w:val="30"/>
          <w:szCs w:val="30"/>
        </w:rPr>
        <w:t>Для обеспечения доступности занятий физической культурой лицам, имеющим инвалидность</w:t>
      </w:r>
      <w:r w:rsidR="00663CA5">
        <w:rPr>
          <w:rFonts w:ascii="Times New Roman" w:eastAsia="Times New Roman" w:hAnsi="Times New Roman" w:cs="Times New Roman"/>
          <w:color w:val="000000"/>
          <w:sz w:val="30"/>
          <w:szCs w:val="30"/>
        </w:rPr>
        <w:t>,</w:t>
      </w:r>
      <w:r w:rsidRPr="00325A80">
        <w:rPr>
          <w:rFonts w:ascii="Times New Roman" w:eastAsia="Times New Roman" w:hAnsi="Times New Roman" w:cs="Times New Roman"/>
          <w:color w:val="000000"/>
          <w:sz w:val="30"/>
          <w:szCs w:val="30"/>
        </w:rPr>
        <w:t xml:space="preserve"> большинство спортивных объектов Брестской области предоставляют льготы на свои услуги.</w:t>
      </w:r>
    </w:p>
    <w:p w:rsidR="00325A80" w:rsidRPr="00325A80" w:rsidRDefault="00325A80" w:rsidP="00663CA5">
      <w:pPr>
        <w:shd w:val="clear" w:color="auto" w:fill="FFFFFF"/>
        <w:spacing w:after="0" w:line="240" w:lineRule="auto"/>
        <w:ind w:firstLine="709"/>
        <w:jc w:val="both"/>
        <w:rPr>
          <w:rFonts w:ascii="Times New Roman" w:hAnsi="Times New Roman" w:cs="Times New Roman"/>
          <w:color w:val="000000"/>
          <w:sz w:val="30"/>
          <w:szCs w:val="30"/>
        </w:rPr>
      </w:pPr>
      <w:r w:rsidRPr="00325A80">
        <w:rPr>
          <w:rFonts w:ascii="Times New Roman" w:hAnsi="Times New Roman" w:cs="Times New Roman"/>
          <w:color w:val="000000"/>
          <w:sz w:val="30"/>
          <w:szCs w:val="30"/>
        </w:rPr>
        <w:t xml:space="preserve">В целях создания благоприятных условий для занятий физической культурой и спортом в области функционирует </w:t>
      </w:r>
      <w:r w:rsidRPr="00325A80">
        <w:rPr>
          <w:rFonts w:ascii="Times New Roman" w:eastAsia="Times New Roman" w:hAnsi="Times New Roman" w:cs="Times New Roman"/>
          <w:color w:val="000000"/>
          <w:sz w:val="30"/>
          <w:szCs w:val="30"/>
        </w:rPr>
        <w:t xml:space="preserve">3 601 спортсооружение. В том числе в сельских населенных пунктах 1689. </w:t>
      </w:r>
      <w:r w:rsidRPr="00325A80">
        <w:rPr>
          <w:rFonts w:ascii="Times New Roman" w:hAnsi="Times New Roman" w:cs="Times New Roman"/>
          <w:color w:val="000000"/>
          <w:sz w:val="30"/>
          <w:szCs w:val="30"/>
        </w:rPr>
        <w:t xml:space="preserve">Количество городских, районных физкультурно-оздоровительных, спортивных центров, клубов по области составило 17 единиц. </w:t>
      </w:r>
    </w:p>
    <w:p w:rsidR="003742F4" w:rsidRPr="003742F4" w:rsidRDefault="003742F4" w:rsidP="003742F4">
      <w:pPr>
        <w:spacing w:after="0" w:line="240" w:lineRule="auto"/>
        <w:ind w:firstLine="709"/>
        <w:jc w:val="both"/>
        <w:rPr>
          <w:rFonts w:ascii="Times New Roman" w:hAnsi="Times New Roman" w:cs="Times New Roman"/>
          <w:b/>
          <w:sz w:val="30"/>
          <w:szCs w:val="30"/>
        </w:rPr>
      </w:pPr>
      <w:r w:rsidRPr="003742F4">
        <w:rPr>
          <w:rFonts w:ascii="Times New Roman" w:hAnsi="Times New Roman" w:cs="Times New Roman"/>
          <w:b/>
          <w:sz w:val="30"/>
          <w:szCs w:val="30"/>
        </w:rPr>
        <w:t>Развитие сферы культуры</w:t>
      </w:r>
    </w:p>
    <w:p w:rsidR="003742F4" w:rsidRDefault="003742F4" w:rsidP="003742F4">
      <w:pPr>
        <w:spacing w:after="0" w:line="240" w:lineRule="auto"/>
        <w:ind w:firstLine="709"/>
        <w:jc w:val="both"/>
        <w:rPr>
          <w:rFonts w:ascii="Times New Roman" w:hAnsi="Times New Roman" w:cs="Times New Roman"/>
          <w:sz w:val="30"/>
          <w:szCs w:val="30"/>
        </w:rPr>
      </w:pPr>
      <w:r w:rsidRPr="00237AE7">
        <w:rPr>
          <w:rFonts w:ascii="Times New Roman" w:hAnsi="Times New Roman" w:cs="Times New Roman"/>
          <w:sz w:val="30"/>
          <w:szCs w:val="30"/>
        </w:rPr>
        <w:t xml:space="preserve">Организацию культурного обслуживания населения </w:t>
      </w:r>
      <w:r w:rsidRPr="00237AE7">
        <w:rPr>
          <w:rFonts w:ascii="Times New Roman" w:hAnsi="Times New Roman" w:cs="Times New Roman"/>
          <w:sz w:val="30"/>
          <w:szCs w:val="30"/>
          <w:lang w:val="be-BY"/>
        </w:rPr>
        <w:t xml:space="preserve">области </w:t>
      </w:r>
      <w:r w:rsidRPr="00237AE7">
        <w:rPr>
          <w:rFonts w:ascii="Times New Roman" w:hAnsi="Times New Roman" w:cs="Times New Roman"/>
          <w:sz w:val="30"/>
          <w:szCs w:val="30"/>
        </w:rPr>
        <w:t>осуществля</w:t>
      </w:r>
      <w:r>
        <w:rPr>
          <w:rFonts w:ascii="Times New Roman" w:hAnsi="Times New Roman" w:cs="Times New Roman"/>
          <w:sz w:val="30"/>
          <w:szCs w:val="30"/>
        </w:rPr>
        <w:t>ют</w:t>
      </w:r>
      <w:r w:rsidRPr="00237AE7">
        <w:rPr>
          <w:rFonts w:ascii="Times New Roman" w:hAnsi="Times New Roman" w:cs="Times New Roman"/>
          <w:sz w:val="30"/>
          <w:szCs w:val="30"/>
        </w:rPr>
        <w:t xml:space="preserve"> 466 клубных учреждений, 464 публичные библиотеки системы Министерства культуры Республики Беларусь, 85 школ искусств, 30 киновидеоустановок, 19 музеев и 5 т</w:t>
      </w:r>
      <w:r>
        <w:rPr>
          <w:rFonts w:ascii="Times New Roman" w:hAnsi="Times New Roman" w:cs="Times New Roman"/>
          <w:sz w:val="30"/>
          <w:szCs w:val="30"/>
        </w:rPr>
        <w:t>еатрально-зрелищных организаций, 3 средних специальных учебных заведения.</w:t>
      </w:r>
    </w:p>
    <w:p w:rsidR="003742F4" w:rsidRDefault="003742F4" w:rsidP="003742F4">
      <w:pPr>
        <w:pStyle w:val="a7"/>
        <w:ind w:firstLine="709"/>
        <w:jc w:val="both"/>
        <w:rPr>
          <w:rFonts w:ascii="Times New Roman" w:hAnsi="Times New Roman"/>
          <w:spacing w:val="-8"/>
          <w:sz w:val="30"/>
          <w:szCs w:val="30"/>
        </w:rPr>
      </w:pPr>
      <w:r>
        <w:rPr>
          <w:rFonts w:ascii="Times New Roman" w:hAnsi="Times New Roman"/>
          <w:sz w:val="30"/>
          <w:szCs w:val="30"/>
        </w:rPr>
        <w:lastRenderedPageBreak/>
        <w:t>Ежегодно в Брестской области достигнуто выполнение сводных целевых и целевых показателей Государственной программы «Культура Беларуси» на 2016-2020 годы.</w:t>
      </w:r>
    </w:p>
    <w:p w:rsidR="003742F4" w:rsidRPr="003F2B7C" w:rsidRDefault="003742F4" w:rsidP="003742F4">
      <w:pPr>
        <w:pStyle w:val="a7"/>
        <w:tabs>
          <w:tab w:val="left" w:pos="993"/>
        </w:tabs>
        <w:ind w:firstLine="709"/>
        <w:jc w:val="both"/>
        <w:rPr>
          <w:rFonts w:ascii="Times New Roman" w:hAnsi="Times New Roman"/>
          <w:sz w:val="30"/>
          <w:szCs w:val="30"/>
          <w:lang w:val="be-BY"/>
        </w:rPr>
      </w:pPr>
      <w:r w:rsidRPr="003F2B7C">
        <w:rPr>
          <w:rFonts w:ascii="Times New Roman" w:hAnsi="Times New Roman"/>
          <w:sz w:val="30"/>
          <w:szCs w:val="30"/>
          <w:lang w:val="be-BY"/>
        </w:rPr>
        <w:t xml:space="preserve">Обслуживание жителей населенных пунктов, в которых отсутсвуют стационарные учреждения культуры, осуществляется посредством мобильных учреждений культуры (автоклубов, библиобусов), действующих в 16 районах области.    </w:t>
      </w:r>
    </w:p>
    <w:p w:rsidR="003742F4" w:rsidRPr="003F2B7C" w:rsidRDefault="003742F4" w:rsidP="003742F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 целью поиска альтернативных источников финансирования структурные подразделения горрайисполкомов, осуществляющие государственно-властные полномочия в сфере культуры, областные учреждения организуют работы по государственно-частному партнерству и привлечению меценатов к финансированию значимых проектов.</w:t>
      </w:r>
    </w:p>
    <w:p w:rsidR="003742F4" w:rsidRPr="00086701" w:rsidRDefault="003742F4" w:rsidP="003742F4">
      <w:pPr>
        <w:spacing w:after="0" w:line="240" w:lineRule="auto"/>
        <w:ind w:firstLine="709"/>
        <w:jc w:val="both"/>
        <w:rPr>
          <w:rFonts w:ascii="Times New Roman" w:hAnsi="Times New Roman" w:cs="Times New Roman"/>
          <w:sz w:val="30"/>
          <w:szCs w:val="30"/>
        </w:rPr>
      </w:pPr>
      <w:r w:rsidRPr="00086701">
        <w:rPr>
          <w:rFonts w:ascii="Times New Roman" w:hAnsi="Times New Roman" w:cs="Times New Roman"/>
          <w:sz w:val="30"/>
          <w:szCs w:val="30"/>
        </w:rPr>
        <w:t>Учреждения культуры Брестской области уделяют много внимания социокультурному проектированию, участвуют в конкурсах проектов и предлагают свои разработки различным коммерческим и общественным организациям. Активная работа в этом направлении ведется в Брестском, Пружанском, Пинском, Столинском, Малоритском</w:t>
      </w:r>
      <w:r>
        <w:rPr>
          <w:rFonts w:ascii="Times New Roman" w:hAnsi="Times New Roman" w:cs="Times New Roman"/>
          <w:sz w:val="30"/>
          <w:szCs w:val="30"/>
        </w:rPr>
        <w:t xml:space="preserve"> и</w:t>
      </w:r>
      <w:r w:rsidRPr="00086701">
        <w:rPr>
          <w:rFonts w:ascii="Times New Roman" w:hAnsi="Times New Roman" w:cs="Times New Roman"/>
          <w:sz w:val="30"/>
          <w:szCs w:val="30"/>
        </w:rPr>
        <w:t xml:space="preserve">Жабинковском районах. </w:t>
      </w:r>
    </w:p>
    <w:p w:rsidR="003742F4" w:rsidRPr="00086701" w:rsidRDefault="003742F4" w:rsidP="003742F4">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086701">
        <w:rPr>
          <w:rFonts w:ascii="Times New Roman" w:hAnsi="Times New Roman" w:cs="Times New Roman"/>
          <w:sz w:val="30"/>
          <w:szCs w:val="30"/>
        </w:rPr>
        <w:t>Примерами социокультурного проектирования является проведение Международного «Фестиваля</w:t>
      </w:r>
      <w:r w:rsidRPr="00086701">
        <w:rPr>
          <w:rFonts w:ascii="Times New Roman" w:hAnsi="Times New Roman" w:cs="Times New Roman"/>
          <w:sz w:val="30"/>
          <w:szCs w:val="30"/>
          <w:lang w:val="be-BY"/>
        </w:rPr>
        <w:t xml:space="preserve"> К</w:t>
      </w:r>
      <w:r w:rsidRPr="00086701">
        <w:rPr>
          <w:rFonts w:ascii="Times New Roman" w:hAnsi="Times New Roman" w:cs="Times New Roman"/>
          <w:sz w:val="30"/>
          <w:szCs w:val="30"/>
        </w:rPr>
        <w:t>люквы» (</w:t>
      </w:r>
      <w:r w:rsidRPr="00086701">
        <w:rPr>
          <w:rFonts w:ascii="Times New Roman" w:hAnsi="Times New Roman" w:cs="Times New Roman"/>
          <w:sz w:val="30"/>
          <w:szCs w:val="30"/>
          <w:lang w:val="be-BY"/>
        </w:rPr>
        <w:t xml:space="preserve">д. Ольманы, </w:t>
      </w:r>
      <w:r w:rsidRPr="00086701">
        <w:rPr>
          <w:rFonts w:ascii="Times New Roman" w:hAnsi="Times New Roman" w:cs="Times New Roman"/>
          <w:sz w:val="30"/>
          <w:szCs w:val="30"/>
        </w:rPr>
        <w:t>Столинско</w:t>
      </w:r>
      <w:r w:rsidRPr="00086701">
        <w:rPr>
          <w:rFonts w:ascii="Times New Roman" w:hAnsi="Times New Roman" w:cs="Times New Roman"/>
          <w:sz w:val="30"/>
          <w:szCs w:val="30"/>
          <w:lang w:val="be-BY"/>
        </w:rPr>
        <w:t>го</w:t>
      </w:r>
      <w:r w:rsidRPr="00086701">
        <w:rPr>
          <w:rFonts w:ascii="Times New Roman" w:hAnsi="Times New Roman" w:cs="Times New Roman"/>
          <w:sz w:val="30"/>
          <w:szCs w:val="30"/>
        </w:rPr>
        <w:t xml:space="preserve"> район</w:t>
      </w:r>
      <w:r w:rsidRPr="00086701">
        <w:rPr>
          <w:rFonts w:ascii="Times New Roman" w:hAnsi="Times New Roman" w:cs="Times New Roman"/>
          <w:sz w:val="30"/>
          <w:szCs w:val="30"/>
          <w:lang w:val="be-BY"/>
        </w:rPr>
        <w:t xml:space="preserve">а), </w:t>
      </w:r>
      <w:r w:rsidRPr="00086701">
        <w:rPr>
          <w:rFonts w:ascii="Times New Roman" w:hAnsi="Times New Roman" w:cs="Times New Roman"/>
          <w:sz w:val="30"/>
          <w:szCs w:val="30"/>
        </w:rPr>
        <w:t>в рамках проекта международной технической помощи «Создание условий для совместного управления и устойчивого использования природных ресурсов водно-болотного угодья «Трансграничная Рамсарская территория «Ольманы - Переброды»</w:t>
      </w:r>
      <w:r w:rsidRPr="00086701">
        <w:rPr>
          <w:rFonts w:ascii="Times New Roman" w:hAnsi="Times New Roman" w:cs="Times New Roman"/>
          <w:sz w:val="30"/>
          <w:szCs w:val="30"/>
          <w:lang w:val="be-BY"/>
        </w:rPr>
        <w:t>. Проект реализуется</w:t>
      </w:r>
      <w:r w:rsidRPr="00086701">
        <w:rPr>
          <w:rFonts w:ascii="Times New Roman" w:hAnsi="Times New Roman" w:cs="Times New Roman"/>
          <w:sz w:val="30"/>
          <w:szCs w:val="30"/>
        </w:rPr>
        <w:t xml:space="preserve"> в рамках Программы территориального сотрудничества стран Восточного партнерства «Беларусь – Украина». На проведение и организацию данного мероприятия был предоставлен грант, финансируемый Европейским союзом, на общую сумму 33300,00 рублей.</w:t>
      </w:r>
    </w:p>
    <w:p w:rsidR="003742F4" w:rsidRPr="00086701" w:rsidRDefault="003742F4" w:rsidP="003742F4">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086701">
        <w:rPr>
          <w:rFonts w:ascii="Times New Roman" w:hAnsi="Times New Roman" w:cs="Times New Roman"/>
          <w:sz w:val="30"/>
          <w:szCs w:val="30"/>
        </w:rPr>
        <w:t xml:space="preserve">Международный пленэр ткачей (г. Малорита) реализован в рамках Программы территориального сотрудничества стран Восточного партнерства «Беларусь – Украина». На проведение и организацию данного мероприятия был предоставлен грант, финансируемый Европейским союзом, на общую сумму 98523,00 евро. </w:t>
      </w:r>
    </w:p>
    <w:p w:rsidR="003742F4" w:rsidRDefault="002F2BD8" w:rsidP="003742F4">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pacing w:val="-8"/>
          <w:sz w:val="30"/>
          <w:szCs w:val="30"/>
        </w:rPr>
        <w:t>В</w:t>
      </w:r>
      <w:bookmarkStart w:id="1" w:name="_GoBack"/>
      <w:bookmarkEnd w:id="1"/>
      <w:r w:rsidR="003742F4">
        <w:rPr>
          <w:rFonts w:ascii="Times New Roman" w:hAnsi="Times New Roman" w:cs="Times New Roman"/>
          <w:spacing w:val="-8"/>
          <w:sz w:val="30"/>
          <w:szCs w:val="30"/>
        </w:rPr>
        <w:t>ведение ограничений на проведение культурно-массовых мероприятий, показов фильмов, отмена гастролей на фоне распространения короновирусной инфекции привело к снижению средств, поступающих от приносящей доходы деятельности организаций культуры.</w:t>
      </w:r>
    </w:p>
    <w:p w:rsidR="003742F4" w:rsidRDefault="003742F4" w:rsidP="003742F4">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pacing w:val="-8"/>
          <w:sz w:val="30"/>
          <w:szCs w:val="30"/>
        </w:rPr>
        <w:t>Проведение мероприятий в режиме онлайн стало действенной формой культурной деятельности в условиях сложной эпидемиологической обстановки.</w:t>
      </w:r>
    </w:p>
    <w:p w:rsidR="008113A5" w:rsidRDefault="008113A5" w:rsidP="003742F4">
      <w:pPr>
        <w:spacing w:after="0" w:line="240" w:lineRule="auto"/>
        <w:ind w:firstLine="709"/>
        <w:jc w:val="both"/>
        <w:rPr>
          <w:rFonts w:ascii="Times New Roman" w:hAnsi="Times New Roman" w:cs="Times New Roman"/>
          <w:sz w:val="30"/>
          <w:szCs w:val="30"/>
        </w:rPr>
      </w:pPr>
    </w:p>
    <w:p w:rsidR="003742F4" w:rsidRDefault="003742F4" w:rsidP="003742F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С целью внедрения новых форм и методов работы по культурному обслуживанию населения государственные музеи области </w:t>
      </w:r>
      <w:r w:rsidRPr="003F2B7C">
        <w:rPr>
          <w:rFonts w:ascii="Times New Roman" w:hAnsi="Times New Roman" w:cs="Times New Roman"/>
          <w:sz w:val="30"/>
          <w:szCs w:val="30"/>
        </w:rPr>
        <w:t>используют различные формы работы: экскурсии, экскурсии-игры, семейные экскурсии с путеводителем, интерактивные экскурсии с элементами театрализации, экскурсии под открытым небом, квесты, публичные лекции, интерактивные занятия, музейно-педагогические занятия, музейные уроки с использованием мультимедийного оборудования, мастер-классы,  онлайн-конкурсы, виртуальные экскурсии по музею, виртуальное знакомство с  музейными предметами через социальныесети и СМИ, заочные экскурсии, консультации, конференции, круглые столы, презентации выставок, кинолектории, литературно-музыкальные вечера, вечера поэзии, балы, выездные выставки и музеи, музейные проекты.</w:t>
      </w:r>
    </w:p>
    <w:p w:rsidR="003742F4" w:rsidRPr="008863BF" w:rsidRDefault="003742F4" w:rsidP="003742F4">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С целью п</w:t>
      </w:r>
      <w:r w:rsidRPr="00F665E2">
        <w:rPr>
          <w:rFonts w:ascii="Times New Roman" w:hAnsi="Times New Roman" w:cs="Times New Roman"/>
          <w:sz w:val="30"/>
          <w:szCs w:val="30"/>
        </w:rPr>
        <w:t>опуляризаци</w:t>
      </w:r>
      <w:r>
        <w:rPr>
          <w:rFonts w:ascii="Times New Roman" w:hAnsi="Times New Roman" w:cs="Times New Roman"/>
          <w:sz w:val="30"/>
          <w:szCs w:val="30"/>
        </w:rPr>
        <w:t>и</w:t>
      </w:r>
      <w:r w:rsidRPr="00F665E2">
        <w:rPr>
          <w:rFonts w:ascii="Times New Roman" w:hAnsi="Times New Roman" w:cs="Times New Roman"/>
          <w:sz w:val="30"/>
          <w:szCs w:val="30"/>
        </w:rPr>
        <w:t xml:space="preserve"> традиций национальной культуры </w:t>
      </w:r>
      <w:r>
        <w:rPr>
          <w:rFonts w:ascii="Times New Roman" w:hAnsi="Times New Roman" w:cs="Times New Roman"/>
          <w:sz w:val="30"/>
          <w:szCs w:val="30"/>
        </w:rPr>
        <w:t>на территории Брестской области ежегодно проводятся крупномасштабные фестивали с</w:t>
      </w:r>
      <w:r w:rsidRPr="00F665E2">
        <w:rPr>
          <w:rFonts w:ascii="Times New Roman" w:hAnsi="Times New Roman" w:cs="Times New Roman"/>
          <w:sz w:val="30"/>
          <w:szCs w:val="30"/>
        </w:rPr>
        <w:t xml:space="preserve"> приглашение</w:t>
      </w:r>
      <w:r>
        <w:rPr>
          <w:rFonts w:ascii="Times New Roman" w:hAnsi="Times New Roman" w:cs="Times New Roman"/>
          <w:sz w:val="30"/>
          <w:szCs w:val="30"/>
        </w:rPr>
        <w:t>м</w:t>
      </w:r>
      <w:r w:rsidRPr="00F665E2">
        <w:rPr>
          <w:rFonts w:ascii="Times New Roman" w:hAnsi="Times New Roman" w:cs="Times New Roman"/>
          <w:sz w:val="30"/>
          <w:szCs w:val="30"/>
        </w:rPr>
        <w:t xml:space="preserve"> к участию зарубежных коллективов, отдельных исполнителей и мастеров народного творчества, а также </w:t>
      </w:r>
      <w:r w:rsidRPr="008863BF">
        <w:rPr>
          <w:rFonts w:ascii="Times New Roman" w:hAnsi="Times New Roman" w:cs="Times New Roman"/>
          <w:sz w:val="30"/>
          <w:szCs w:val="30"/>
        </w:rPr>
        <w:t>гостей мероприятий.</w:t>
      </w:r>
      <w:r w:rsidRPr="008863BF">
        <w:rPr>
          <w:rFonts w:ascii="Times New Roman" w:hAnsi="Times New Roman" w:cs="Times New Roman"/>
          <w:sz w:val="30"/>
          <w:szCs w:val="30"/>
          <w:lang w:val="be-BY"/>
        </w:rPr>
        <w:t xml:space="preserve"> Наиболее значимыми </w:t>
      </w:r>
      <w:r w:rsidRPr="008863BF">
        <w:rPr>
          <w:rFonts w:ascii="Times New Roman" w:hAnsi="Times New Roman" w:cs="Times New Roman"/>
          <w:sz w:val="30"/>
          <w:szCs w:val="30"/>
        </w:rPr>
        <w:t>стали следующие культурные форумы: Международный театральный фестиваль «Белая Вежа», Международный фестиваль классической музыки «Январские музыкальные вечера», Международный конкурс юных музыкантов «Палескі</w:t>
      </w:r>
      <w:r w:rsidR="000348A7">
        <w:rPr>
          <w:rFonts w:ascii="Times New Roman" w:hAnsi="Times New Roman" w:cs="Times New Roman"/>
          <w:sz w:val="30"/>
          <w:szCs w:val="30"/>
        </w:rPr>
        <w:t xml:space="preserve"> </w:t>
      </w:r>
      <w:r w:rsidRPr="008863BF">
        <w:rPr>
          <w:rFonts w:ascii="Times New Roman" w:hAnsi="Times New Roman" w:cs="Times New Roman"/>
          <w:sz w:val="30"/>
          <w:szCs w:val="30"/>
        </w:rPr>
        <w:t>агеньчы</w:t>
      </w:r>
      <w:r>
        <w:rPr>
          <w:rFonts w:ascii="Times New Roman" w:hAnsi="Times New Roman" w:cs="Times New Roman"/>
          <w:sz w:val="30"/>
          <w:szCs w:val="30"/>
        </w:rPr>
        <w:t>к»,</w:t>
      </w:r>
      <w:r w:rsidRPr="008863BF">
        <w:rPr>
          <w:rFonts w:ascii="Times New Roman" w:hAnsi="Times New Roman" w:cs="Times New Roman"/>
          <w:sz w:val="30"/>
          <w:szCs w:val="30"/>
        </w:rPr>
        <w:t xml:space="preserve"> Международный пленэр гончаров.</w:t>
      </w:r>
    </w:p>
    <w:p w:rsidR="003742F4" w:rsidRPr="008863BF" w:rsidRDefault="003742F4" w:rsidP="003742F4">
      <w:pPr>
        <w:tabs>
          <w:tab w:val="left" w:pos="709"/>
          <w:tab w:val="left" w:pos="6804"/>
        </w:tabs>
        <w:spacing w:after="0" w:line="240" w:lineRule="auto"/>
        <w:ind w:firstLine="709"/>
        <w:contextualSpacing/>
        <w:jc w:val="both"/>
        <w:rPr>
          <w:rFonts w:ascii="Times New Roman" w:hAnsi="Times New Roman" w:cs="Times New Roman"/>
          <w:sz w:val="30"/>
          <w:szCs w:val="30"/>
        </w:rPr>
      </w:pPr>
      <w:r w:rsidRPr="008863BF">
        <w:rPr>
          <w:rFonts w:ascii="Times New Roman" w:hAnsi="Times New Roman" w:cs="Times New Roman"/>
          <w:sz w:val="30"/>
          <w:szCs w:val="30"/>
        </w:rPr>
        <w:t>Проведение фестивалей способствует развитию международного сотрудничества с целью обмена и обогащения творческим опытом, позволяет разнообразить репертуарную палитру.</w:t>
      </w:r>
    </w:p>
    <w:p w:rsidR="003742F4" w:rsidRPr="00F06B33" w:rsidRDefault="003742F4" w:rsidP="00A9652E">
      <w:pPr>
        <w:pStyle w:val="a7"/>
        <w:tabs>
          <w:tab w:val="left" w:pos="993"/>
        </w:tabs>
        <w:ind w:firstLine="709"/>
        <w:jc w:val="both"/>
        <w:rPr>
          <w:rFonts w:ascii="Times New Roman" w:hAnsi="Times New Roman"/>
          <w:sz w:val="30"/>
          <w:szCs w:val="30"/>
        </w:rPr>
      </w:pPr>
      <w:r w:rsidRPr="008863BF">
        <w:rPr>
          <w:rFonts w:ascii="Times New Roman" w:hAnsi="Times New Roman"/>
          <w:sz w:val="30"/>
          <w:szCs w:val="30"/>
        </w:rPr>
        <w:t xml:space="preserve">Лучшие коллективы учреждений культуры области успешно представляли Брестчину на республиканских и международных фестивалях и конкурсах. Всего на таких культурных форумах представители области за 2019 год завоевали 129 высших наград, среди которых значительная часть Дипломов Лауреата, </w:t>
      </w:r>
      <w:r w:rsidRPr="008863BF">
        <w:rPr>
          <w:rFonts w:ascii="Times New Roman" w:hAnsi="Times New Roman"/>
          <w:sz w:val="30"/>
          <w:szCs w:val="30"/>
          <w:lang w:val="be-BY"/>
        </w:rPr>
        <w:t xml:space="preserve">І </w:t>
      </w:r>
      <w:r w:rsidRPr="008863BF">
        <w:rPr>
          <w:rFonts w:ascii="Times New Roman" w:hAnsi="Times New Roman"/>
          <w:sz w:val="30"/>
          <w:szCs w:val="30"/>
        </w:rPr>
        <w:t xml:space="preserve">степени и Гран-при. </w:t>
      </w:r>
    </w:p>
    <w:sectPr w:rsidR="003742F4" w:rsidRPr="00F06B33" w:rsidSect="00A47531">
      <w:headerReference w:type="default" r:id="rId7"/>
      <w:pgSz w:w="11906" w:h="16838"/>
      <w:pgMar w:top="1134" w:right="624"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1B2" w:rsidRDefault="00DE31B2" w:rsidP="00A47531">
      <w:pPr>
        <w:spacing w:after="0" w:line="240" w:lineRule="auto"/>
      </w:pPr>
      <w:r>
        <w:separator/>
      </w:r>
    </w:p>
  </w:endnote>
  <w:endnote w:type="continuationSeparator" w:id="1">
    <w:p w:rsidR="00DE31B2" w:rsidRDefault="00DE31B2" w:rsidP="00A47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1B2" w:rsidRDefault="00DE31B2" w:rsidP="00A47531">
      <w:pPr>
        <w:spacing w:after="0" w:line="240" w:lineRule="auto"/>
      </w:pPr>
      <w:r>
        <w:separator/>
      </w:r>
    </w:p>
  </w:footnote>
  <w:footnote w:type="continuationSeparator" w:id="1">
    <w:p w:rsidR="00DE31B2" w:rsidRDefault="00DE31B2" w:rsidP="00A475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08976"/>
      <w:docPartObj>
        <w:docPartGallery w:val="Page Numbers (Top of Page)"/>
        <w:docPartUnique/>
      </w:docPartObj>
    </w:sdtPr>
    <w:sdtContent>
      <w:p w:rsidR="00A47531" w:rsidRDefault="00911A17">
        <w:pPr>
          <w:pStyle w:val="ab"/>
          <w:jc w:val="center"/>
        </w:pPr>
        <w:r>
          <w:fldChar w:fldCharType="begin"/>
        </w:r>
        <w:r w:rsidR="00A47531">
          <w:instrText>PAGE   \* MERGEFORMAT</w:instrText>
        </w:r>
        <w:r>
          <w:fldChar w:fldCharType="separate"/>
        </w:r>
        <w:r w:rsidR="008113A5">
          <w:rPr>
            <w:noProof/>
          </w:rPr>
          <w:t>17</w:t>
        </w:r>
        <w:r>
          <w:fldChar w:fldCharType="end"/>
        </w:r>
      </w:p>
    </w:sdtContent>
  </w:sdt>
  <w:p w:rsidR="00A47531" w:rsidRDefault="00A47531">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445A"/>
    <w:rsid w:val="000348A7"/>
    <w:rsid w:val="00070465"/>
    <w:rsid w:val="002F2BD8"/>
    <w:rsid w:val="00325A80"/>
    <w:rsid w:val="003742F4"/>
    <w:rsid w:val="00443808"/>
    <w:rsid w:val="00633E71"/>
    <w:rsid w:val="00663CA5"/>
    <w:rsid w:val="007453F0"/>
    <w:rsid w:val="008113A5"/>
    <w:rsid w:val="00867C72"/>
    <w:rsid w:val="00911A17"/>
    <w:rsid w:val="0091530B"/>
    <w:rsid w:val="00A47531"/>
    <w:rsid w:val="00A9652E"/>
    <w:rsid w:val="00CD557C"/>
    <w:rsid w:val="00D66E63"/>
    <w:rsid w:val="00DE31B2"/>
    <w:rsid w:val="00E062F2"/>
    <w:rsid w:val="00E41FA7"/>
    <w:rsid w:val="00E72799"/>
    <w:rsid w:val="00F06B33"/>
    <w:rsid w:val="00F44219"/>
    <w:rsid w:val="00F8445A"/>
    <w:rsid w:val="00FE1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A17"/>
  </w:style>
  <w:style w:type="paragraph" w:styleId="5">
    <w:name w:val="heading 5"/>
    <w:basedOn w:val="a"/>
    <w:next w:val="a"/>
    <w:link w:val="50"/>
    <w:qFormat/>
    <w:rsid w:val="00D66E63"/>
    <w:pPr>
      <w:keepNext/>
      <w:spacing w:after="0" w:line="280" w:lineRule="exact"/>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E7279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72799"/>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E72799"/>
    <w:rPr>
      <w:rFonts w:ascii="Times New Roman" w:eastAsia="Times New Roman" w:hAnsi="Times New Roman" w:cs="Times New Roman"/>
      <w:sz w:val="30"/>
      <w:szCs w:val="30"/>
      <w:lang w:eastAsia="ru-RU"/>
    </w:rPr>
  </w:style>
  <w:style w:type="paragraph" w:styleId="a3">
    <w:name w:val="Body Text"/>
    <w:basedOn w:val="a"/>
    <w:link w:val="a4"/>
    <w:uiPriority w:val="99"/>
    <w:semiHidden/>
    <w:unhideWhenUsed/>
    <w:rsid w:val="00E72799"/>
    <w:pPr>
      <w:spacing w:after="120"/>
    </w:pPr>
    <w:rPr>
      <w:rFonts w:ascii="Calibri" w:eastAsia="Calibri" w:hAnsi="Calibri" w:cs="Times New Roman"/>
    </w:rPr>
  </w:style>
  <w:style w:type="character" w:customStyle="1" w:styleId="a4">
    <w:name w:val="Основной текст Знак"/>
    <w:basedOn w:val="a0"/>
    <w:link w:val="a3"/>
    <w:uiPriority w:val="99"/>
    <w:semiHidden/>
    <w:rsid w:val="00E72799"/>
    <w:rPr>
      <w:rFonts w:ascii="Calibri" w:eastAsia="Calibri" w:hAnsi="Calibri" w:cs="Times New Roman"/>
    </w:rPr>
  </w:style>
  <w:style w:type="character" w:customStyle="1" w:styleId="a5">
    <w:name w:val="Основной текст_"/>
    <w:rsid w:val="00E72799"/>
    <w:rPr>
      <w:sz w:val="29"/>
      <w:szCs w:val="29"/>
      <w:lang w:bidi="ar-SA"/>
    </w:rPr>
  </w:style>
  <w:style w:type="character" w:customStyle="1" w:styleId="50">
    <w:name w:val="Заголовок 5 Знак"/>
    <w:basedOn w:val="a0"/>
    <w:link w:val="5"/>
    <w:rsid w:val="00D66E63"/>
    <w:rPr>
      <w:rFonts w:ascii="Times New Roman" w:eastAsia="Times New Roman" w:hAnsi="Times New Roman" w:cs="Times New Roman"/>
      <w:sz w:val="24"/>
      <w:szCs w:val="20"/>
      <w:lang w:eastAsia="ru-RU"/>
    </w:rPr>
  </w:style>
  <w:style w:type="character" w:styleId="a6">
    <w:name w:val="Hyperlink"/>
    <w:rsid w:val="00D66E63"/>
    <w:rPr>
      <w:color w:val="0000FF"/>
      <w:u w:val="single"/>
    </w:rPr>
  </w:style>
  <w:style w:type="paragraph" w:styleId="a7">
    <w:name w:val="No Spacing"/>
    <w:link w:val="a8"/>
    <w:uiPriority w:val="99"/>
    <w:qFormat/>
    <w:rsid w:val="00D66E63"/>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D66E63"/>
    <w:rPr>
      <w:rFonts w:ascii="Calibri" w:eastAsia="Calibri" w:hAnsi="Calibri" w:cs="Times New Roman"/>
    </w:rPr>
  </w:style>
  <w:style w:type="paragraph" w:customStyle="1" w:styleId="point">
    <w:name w:val="point"/>
    <w:basedOn w:val="a"/>
    <w:uiPriority w:val="99"/>
    <w:rsid w:val="00D66E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9">
    <w:name w:val="Письменный текст"/>
    <w:link w:val="aa"/>
    <w:uiPriority w:val="99"/>
    <w:rsid w:val="00D66E63"/>
    <w:pPr>
      <w:spacing w:after="0" w:line="240" w:lineRule="auto"/>
      <w:ind w:firstLine="709"/>
      <w:jc w:val="both"/>
    </w:pPr>
    <w:rPr>
      <w:rFonts w:ascii="Times New Roman" w:eastAsia="Times New Roman" w:hAnsi="Times New Roman" w:cs="Times New Roman"/>
      <w:sz w:val="30"/>
      <w:szCs w:val="28"/>
      <w:lang w:eastAsia="ru-RU"/>
    </w:rPr>
  </w:style>
  <w:style w:type="character" w:customStyle="1" w:styleId="aa">
    <w:name w:val="Письменный текст Знак"/>
    <w:link w:val="a9"/>
    <w:uiPriority w:val="99"/>
    <w:locked/>
    <w:rsid w:val="00D66E63"/>
    <w:rPr>
      <w:rFonts w:ascii="Times New Roman" w:eastAsia="Times New Roman" w:hAnsi="Times New Roman" w:cs="Times New Roman"/>
      <w:sz w:val="30"/>
      <w:szCs w:val="28"/>
      <w:lang w:eastAsia="ru-RU"/>
    </w:rPr>
  </w:style>
  <w:style w:type="paragraph" w:styleId="ab">
    <w:name w:val="header"/>
    <w:basedOn w:val="a"/>
    <w:link w:val="ac"/>
    <w:uiPriority w:val="99"/>
    <w:unhideWhenUsed/>
    <w:rsid w:val="00A4753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47531"/>
  </w:style>
  <w:style w:type="paragraph" w:styleId="ad">
    <w:name w:val="footer"/>
    <w:basedOn w:val="a"/>
    <w:link w:val="ae"/>
    <w:uiPriority w:val="99"/>
    <w:unhideWhenUsed/>
    <w:rsid w:val="00A4753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47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D66E63"/>
    <w:pPr>
      <w:keepNext/>
      <w:spacing w:after="0" w:line="280" w:lineRule="exact"/>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E7279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72799"/>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E72799"/>
    <w:rPr>
      <w:rFonts w:ascii="Times New Roman" w:eastAsia="Times New Roman" w:hAnsi="Times New Roman" w:cs="Times New Roman"/>
      <w:sz w:val="30"/>
      <w:szCs w:val="30"/>
      <w:lang w:eastAsia="ru-RU"/>
    </w:rPr>
  </w:style>
  <w:style w:type="paragraph" w:styleId="a3">
    <w:name w:val="Body Text"/>
    <w:basedOn w:val="a"/>
    <w:link w:val="a4"/>
    <w:uiPriority w:val="99"/>
    <w:semiHidden/>
    <w:unhideWhenUsed/>
    <w:rsid w:val="00E72799"/>
    <w:pPr>
      <w:spacing w:after="120"/>
    </w:pPr>
    <w:rPr>
      <w:rFonts w:ascii="Calibri" w:eastAsia="Calibri" w:hAnsi="Calibri" w:cs="Times New Roman"/>
    </w:rPr>
  </w:style>
  <w:style w:type="character" w:customStyle="1" w:styleId="a4">
    <w:name w:val="Основной текст Знак"/>
    <w:basedOn w:val="a0"/>
    <w:link w:val="a3"/>
    <w:uiPriority w:val="99"/>
    <w:semiHidden/>
    <w:rsid w:val="00E72799"/>
    <w:rPr>
      <w:rFonts w:ascii="Calibri" w:eastAsia="Calibri" w:hAnsi="Calibri" w:cs="Times New Roman"/>
    </w:rPr>
  </w:style>
  <w:style w:type="character" w:customStyle="1" w:styleId="a5">
    <w:name w:val="Основной текст_"/>
    <w:rsid w:val="00E72799"/>
    <w:rPr>
      <w:sz w:val="29"/>
      <w:szCs w:val="29"/>
      <w:lang w:bidi="ar-SA"/>
    </w:rPr>
  </w:style>
  <w:style w:type="character" w:customStyle="1" w:styleId="50">
    <w:name w:val="Заголовок 5 Знак"/>
    <w:basedOn w:val="a0"/>
    <w:link w:val="5"/>
    <w:rsid w:val="00D66E63"/>
    <w:rPr>
      <w:rFonts w:ascii="Times New Roman" w:eastAsia="Times New Roman" w:hAnsi="Times New Roman" w:cs="Times New Roman"/>
      <w:sz w:val="24"/>
      <w:szCs w:val="20"/>
      <w:lang w:eastAsia="ru-RU"/>
    </w:rPr>
  </w:style>
  <w:style w:type="character" w:styleId="a6">
    <w:name w:val="Hyperlink"/>
    <w:rsid w:val="00D66E63"/>
    <w:rPr>
      <w:color w:val="0000FF"/>
      <w:u w:val="single"/>
    </w:rPr>
  </w:style>
  <w:style w:type="paragraph" w:styleId="a7">
    <w:name w:val="No Spacing"/>
    <w:link w:val="a8"/>
    <w:uiPriority w:val="99"/>
    <w:qFormat/>
    <w:rsid w:val="00D66E63"/>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D66E63"/>
    <w:rPr>
      <w:rFonts w:ascii="Calibri" w:eastAsia="Calibri" w:hAnsi="Calibri" w:cs="Times New Roman"/>
    </w:rPr>
  </w:style>
  <w:style w:type="paragraph" w:customStyle="1" w:styleId="point">
    <w:name w:val="point"/>
    <w:basedOn w:val="a"/>
    <w:uiPriority w:val="99"/>
    <w:rsid w:val="00D66E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9">
    <w:name w:val="Письменный текст"/>
    <w:link w:val="aa"/>
    <w:uiPriority w:val="99"/>
    <w:rsid w:val="00D66E63"/>
    <w:pPr>
      <w:spacing w:after="0" w:line="240" w:lineRule="auto"/>
      <w:ind w:firstLine="709"/>
      <w:jc w:val="both"/>
    </w:pPr>
    <w:rPr>
      <w:rFonts w:ascii="Times New Roman" w:eastAsia="Times New Roman" w:hAnsi="Times New Roman" w:cs="Times New Roman"/>
      <w:sz w:val="30"/>
      <w:szCs w:val="28"/>
      <w:lang w:eastAsia="ru-RU"/>
    </w:rPr>
  </w:style>
  <w:style w:type="character" w:customStyle="1" w:styleId="aa">
    <w:name w:val="Письменный текст Знак"/>
    <w:link w:val="a9"/>
    <w:uiPriority w:val="99"/>
    <w:locked/>
    <w:rsid w:val="00D66E63"/>
    <w:rPr>
      <w:rFonts w:ascii="Times New Roman" w:eastAsia="Times New Roman" w:hAnsi="Times New Roman" w:cs="Times New Roman"/>
      <w:sz w:val="30"/>
      <w:szCs w:val="28"/>
      <w:lang w:eastAsia="ru-RU"/>
    </w:rPr>
  </w:style>
  <w:style w:type="paragraph" w:styleId="ab">
    <w:name w:val="header"/>
    <w:basedOn w:val="a"/>
    <w:link w:val="ac"/>
    <w:uiPriority w:val="99"/>
    <w:unhideWhenUsed/>
    <w:rsid w:val="00A4753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47531"/>
  </w:style>
  <w:style w:type="paragraph" w:styleId="ad">
    <w:name w:val="footer"/>
    <w:basedOn w:val="a"/>
    <w:link w:val="ae"/>
    <w:uiPriority w:val="99"/>
    <w:unhideWhenUsed/>
    <w:rsid w:val="00A4753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4753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domu.by"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17</Pages>
  <Words>5998</Words>
  <Characters>34195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Захаревич</dc:creator>
  <cp:keywords/>
  <dc:description/>
  <cp:lastModifiedBy>1</cp:lastModifiedBy>
  <cp:revision>13</cp:revision>
  <dcterms:created xsi:type="dcterms:W3CDTF">2020-07-14T08:21:00Z</dcterms:created>
  <dcterms:modified xsi:type="dcterms:W3CDTF">2020-07-15T08:23:00Z</dcterms:modified>
</cp:coreProperties>
</file>