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72" w:rsidRPr="006E6379" w:rsidRDefault="006E6379" w:rsidP="00EC6EA5">
      <w:pPr>
        <w:spacing w:after="0" w:line="280" w:lineRule="exact"/>
        <w:rPr>
          <w:rFonts w:ascii="Times New Roman" w:hAnsi="Times New Roman" w:cs="Times New Roman"/>
          <w:b/>
          <w:sz w:val="30"/>
          <w:szCs w:val="30"/>
        </w:rPr>
      </w:pPr>
      <w:r w:rsidRPr="006E6379">
        <w:rPr>
          <w:rFonts w:ascii="Times New Roman" w:hAnsi="Times New Roman" w:cs="Times New Roman"/>
          <w:b/>
          <w:sz w:val="30"/>
          <w:szCs w:val="30"/>
        </w:rPr>
        <w:t>Профилактика прои</w:t>
      </w:r>
      <w:r w:rsidR="00E7712C">
        <w:rPr>
          <w:rFonts w:ascii="Times New Roman" w:hAnsi="Times New Roman" w:cs="Times New Roman"/>
          <w:b/>
          <w:sz w:val="30"/>
          <w:szCs w:val="30"/>
        </w:rPr>
        <w:t>зводственного травматизма и мер</w:t>
      </w:r>
      <w:bookmarkStart w:id="0" w:name="_GoBack"/>
      <w:bookmarkEnd w:id="0"/>
      <w:r w:rsidRPr="006E6379">
        <w:rPr>
          <w:rFonts w:ascii="Times New Roman" w:hAnsi="Times New Roman" w:cs="Times New Roman"/>
          <w:b/>
          <w:sz w:val="30"/>
          <w:szCs w:val="30"/>
        </w:rPr>
        <w:t xml:space="preserve">ы по повышению уровня охраны труда </w:t>
      </w:r>
      <w:r w:rsidR="00FA6B72" w:rsidRPr="006E6379">
        <w:rPr>
          <w:rFonts w:ascii="Times New Roman" w:hAnsi="Times New Roman" w:cs="Times New Roman"/>
          <w:b/>
          <w:sz w:val="30"/>
          <w:szCs w:val="30"/>
        </w:rPr>
        <w:t xml:space="preserve">на предприятиях, в организациях Брестской области </w:t>
      </w:r>
    </w:p>
    <w:p w:rsidR="00CB0AC5" w:rsidRPr="00920FAA" w:rsidRDefault="00CB0AC5" w:rsidP="00920FAA">
      <w:pPr>
        <w:spacing w:after="0" w:line="240" w:lineRule="auto"/>
        <w:jc w:val="center"/>
        <w:rPr>
          <w:rFonts w:ascii="Times New Roman" w:hAnsi="Times New Roman" w:cs="Times New Roman"/>
          <w:sz w:val="30"/>
          <w:szCs w:val="30"/>
        </w:rPr>
      </w:pPr>
    </w:p>
    <w:p w:rsidR="00116AEC" w:rsidRPr="00114CC5" w:rsidRDefault="006E6379" w:rsidP="00116AE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w:t>
      </w:r>
      <w:r w:rsidR="00116AEC" w:rsidRPr="00114CC5">
        <w:rPr>
          <w:rFonts w:ascii="Times New Roman" w:hAnsi="Times New Roman" w:cs="Times New Roman"/>
          <w:sz w:val="30"/>
          <w:szCs w:val="30"/>
        </w:rPr>
        <w:t>оординацию работы по реализации государственной политики в области охраны труда на территории области осуществляет комитет по труду</w:t>
      </w:r>
      <w:r>
        <w:rPr>
          <w:rFonts w:ascii="Times New Roman" w:hAnsi="Times New Roman" w:cs="Times New Roman"/>
          <w:sz w:val="30"/>
          <w:szCs w:val="30"/>
        </w:rPr>
        <w:t>, занятости и социальной защите</w:t>
      </w:r>
      <w:r w:rsidR="00C52BC4">
        <w:rPr>
          <w:rFonts w:ascii="Times New Roman" w:hAnsi="Times New Roman" w:cs="Times New Roman"/>
          <w:sz w:val="30"/>
          <w:szCs w:val="30"/>
        </w:rPr>
        <w:t xml:space="preserve"> облисполкома</w:t>
      </w:r>
      <w:r w:rsidR="00116AEC" w:rsidRPr="00114CC5">
        <w:rPr>
          <w:rFonts w:ascii="Times New Roman" w:hAnsi="Times New Roman" w:cs="Times New Roman"/>
          <w:sz w:val="30"/>
          <w:szCs w:val="30"/>
        </w:rPr>
        <w:t>. Надзор за соблюдением законодатель</w:t>
      </w:r>
      <w:r w:rsidR="00114CC5" w:rsidRPr="00114CC5">
        <w:rPr>
          <w:rFonts w:ascii="Times New Roman" w:hAnsi="Times New Roman" w:cs="Times New Roman"/>
          <w:sz w:val="30"/>
          <w:szCs w:val="30"/>
        </w:rPr>
        <w:t>ства об охране труда осуществляет Брестское областное управление</w:t>
      </w:r>
      <w:r w:rsidR="00116AEC" w:rsidRPr="00114CC5">
        <w:rPr>
          <w:rFonts w:ascii="Times New Roman" w:hAnsi="Times New Roman" w:cs="Times New Roman"/>
          <w:sz w:val="30"/>
          <w:szCs w:val="30"/>
        </w:rPr>
        <w:t>Департамента государственной инспекции труда Министерства труда и социал</w:t>
      </w:r>
      <w:r>
        <w:rPr>
          <w:rFonts w:ascii="Times New Roman" w:hAnsi="Times New Roman" w:cs="Times New Roman"/>
          <w:sz w:val="30"/>
          <w:szCs w:val="30"/>
        </w:rPr>
        <w:t>ьной защиты</w:t>
      </w:r>
      <w:r w:rsidR="00114CC5" w:rsidRPr="00114CC5">
        <w:rPr>
          <w:rFonts w:ascii="Times New Roman" w:hAnsi="Times New Roman" w:cs="Times New Roman"/>
          <w:sz w:val="30"/>
          <w:szCs w:val="30"/>
        </w:rPr>
        <w:t>.</w:t>
      </w:r>
    </w:p>
    <w:p w:rsidR="00892FD3" w:rsidRPr="00EE3CB1" w:rsidRDefault="00892FD3" w:rsidP="00AF1042">
      <w:pPr>
        <w:spacing w:after="0" w:line="240" w:lineRule="auto"/>
        <w:ind w:firstLine="709"/>
        <w:jc w:val="both"/>
        <w:rPr>
          <w:rFonts w:ascii="Times New Roman" w:hAnsi="Times New Roman" w:cs="Times New Roman"/>
          <w:sz w:val="30"/>
          <w:szCs w:val="30"/>
        </w:rPr>
      </w:pPr>
    </w:p>
    <w:p w:rsidR="009062FB" w:rsidRPr="00A30C97" w:rsidRDefault="006512B4" w:rsidP="009062F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Решением облисполкома утвержден </w:t>
      </w:r>
      <w:r w:rsidR="00801BFA">
        <w:rPr>
          <w:rFonts w:ascii="Times New Roman" w:hAnsi="Times New Roman" w:cs="Times New Roman"/>
          <w:sz w:val="30"/>
          <w:szCs w:val="30"/>
        </w:rPr>
        <w:t>П</w:t>
      </w:r>
      <w:r>
        <w:rPr>
          <w:rFonts w:ascii="Times New Roman" w:hAnsi="Times New Roman" w:cs="Times New Roman"/>
          <w:sz w:val="30"/>
          <w:szCs w:val="30"/>
        </w:rPr>
        <w:t>лан</w:t>
      </w:r>
      <w:r w:rsidR="009062FB" w:rsidRPr="00A30C97">
        <w:rPr>
          <w:rFonts w:ascii="Times New Roman" w:hAnsi="Times New Roman" w:cs="Times New Roman"/>
          <w:sz w:val="30"/>
          <w:szCs w:val="30"/>
        </w:rPr>
        <w:t xml:space="preserve"> мероприятий по реализации положений Директивы № 1 </w:t>
      </w:r>
      <w:r w:rsidRPr="00A30C97">
        <w:rPr>
          <w:rFonts w:ascii="Times New Roman" w:hAnsi="Times New Roman" w:cs="Times New Roman"/>
          <w:sz w:val="30"/>
          <w:szCs w:val="30"/>
        </w:rPr>
        <w:t>«О мерах по укреплению общественной безопасности и дисциплины»</w:t>
      </w:r>
      <w:r>
        <w:rPr>
          <w:rFonts w:ascii="Times New Roman" w:hAnsi="Times New Roman" w:cs="Times New Roman"/>
          <w:sz w:val="30"/>
          <w:szCs w:val="30"/>
        </w:rPr>
        <w:t>.</w:t>
      </w:r>
    </w:p>
    <w:p w:rsidR="002E34B2" w:rsidRPr="00E73FC3" w:rsidRDefault="00EE3CB1" w:rsidP="002E34B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Горрайисполкомами</w:t>
      </w:r>
      <w:r w:rsidR="002E34B2" w:rsidRPr="00A30C97">
        <w:rPr>
          <w:rFonts w:ascii="Times New Roman" w:hAnsi="Times New Roman" w:cs="Times New Roman"/>
          <w:sz w:val="30"/>
          <w:szCs w:val="30"/>
        </w:rPr>
        <w:t xml:space="preserve"> разработаны на 2021 год и реализуются мероприятия по профилактике</w:t>
      </w:r>
      <w:r w:rsidR="006512B4">
        <w:rPr>
          <w:rFonts w:ascii="Times New Roman" w:hAnsi="Times New Roman" w:cs="Times New Roman"/>
          <w:sz w:val="30"/>
          <w:szCs w:val="30"/>
        </w:rPr>
        <w:t xml:space="preserve"> производственного травматизма.</w:t>
      </w:r>
    </w:p>
    <w:p w:rsidR="00E21B88" w:rsidRDefault="006512B4" w:rsidP="000802B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Система</w:t>
      </w:r>
      <w:r w:rsidRPr="00114CC5">
        <w:rPr>
          <w:rFonts w:ascii="Times New Roman" w:hAnsi="Times New Roman" w:cs="Times New Roman"/>
          <w:sz w:val="30"/>
          <w:szCs w:val="30"/>
        </w:rPr>
        <w:t xml:space="preserve"> управления охраной труда</w:t>
      </w:r>
      <w:r>
        <w:rPr>
          <w:rFonts w:ascii="Times New Roman" w:hAnsi="Times New Roman" w:cs="Times New Roman"/>
          <w:sz w:val="30"/>
          <w:szCs w:val="30"/>
        </w:rPr>
        <w:t xml:space="preserve"> (СОУТ) </w:t>
      </w:r>
      <w:r w:rsidR="00717D1D">
        <w:rPr>
          <w:rFonts w:ascii="Times New Roman" w:hAnsi="Times New Roman" w:cs="Times New Roman"/>
          <w:sz w:val="30"/>
          <w:szCs w:val="30"/>
        </w:rPr>
        <w:t>внедрена в 3111 организациях коммунальной и частной форм собственности</w:t>
      </w:r>
      <w:r w:rsidR="00460149">
        <w:rPr>
          <w:rFonts w:ascii="Times New Roman" w:hAnsi="Times New Roman" w:cs="Times New Roman"/>
          <w:sz w:val="30"/>
          <w:szCs w:val="30"/>
        </w:rPr>
        <w:t>. В</w:t>
      </w:r>
      <w:r w:rsidR="00801BFA">
        <w:rPr>
          <w:rFonts w:ascii="Times New Roman" w:hAnsi="Times New Roman" w:cs="Times New Roman"/>
          <w:sz w:val="30"/>
          <w:szCs w:val="30"/>
        </w:rPr>
        <w:t xml:space="preserve">январе-июле </w:t>
      </w:r>
      <w:r w:rsidR="006C7637">
        <w:rPr>
          <w:rFonts w:ascii="Times New Roman" w:hAnsi="Times New Roman" w:cs="Times New Roman"/>
          <w:sz w:val="30"/>
          <w:szCs w:val="30"/>
        </w:rPr>
        <w:t xml:space="preserve">2021 г. </w:t>
      </w:r>
      <w:r w:rsidR="00911835">
        <w:rPr>
          <w:rFonts w:ascii="Times New Roman" w:hAnsi="Times New Roman" w:cs="Times New Roman"/>
          <w:sz w:val="30"/>
          <w:szCs w:val="30"/>
        </w:rPr>
        <w:t xml:space="preserve">СУОТ разработана и внедрена впервые </w:t>
      </w:r>
      <w:r w:rsidR="006C7637">
        <w:rPr>
          <w:rFonts w:ascii="Times New Roman" w:hAnsi="Times New Roman" w:cs="Times New Roman"/>
          <w:sz w:val="30"/>
          <w:szCs w:val="30"/>
        </w:rPr>
        <w:t>в</w:t>
      </w:r>
      <w:r>
        <w:rPr>
          <w:rFonts w:ascii="Times New Roman" w:hAnsi="Times New Roman" w:cs="Times New Roman"/>
          <w:sz w:val="30"/>
          <w:szCs w:val="30"/>
        </w:rPr>
        <w:t xml:space="preserve"> 66 организациях.</w:t>
      </w:r>
    </w:p>
    <w:p w:rsidR="00AA0EA4" w:rsidRDefault="006E18B9" w:rsidP="00AA0EA4">
      <w:pPr>
        <w:spacing w:after="0" w:line="240" w:lineRule="auto"/>
        <w:ind w:firstLine="709"/>
        <w:jc w:val="both"/>
        <w:rPr>
          <w:rFonts w:ascii="Times New Roman" w:hAnsi="Times New Roman" w:cs="Times New Roman"/>
          <w:sz w:val="30"/>
          <w:szCs w:val="30"/>
        </w:rPr>
      </w:pPr>
      <w:r w:rsidRPr="0024771B">
        <w:rPr>
          <w:rFonts w:ascii="Times New Roman" w:hAnsi="Times New Roman" w:cs="Times New Roman"/>
          <w:sz w:val="30"/>
          <w:szCs w:val="30"/>
        </w:rPr>
        <w:t>На</w:t>
      </w:r>
      <w:r>
        <w:rPr>
          <w:rFonts w:ascii="Times New Roman" w:hAnsi="Times New Roman" w:cs="Times New Roman"/>
          <w:sz w:val="30"/>
          <w:szCs w:val="30"/>
        </w:rPr>
        <w:t xml:space="preserve"> основе анализа результатов а</w:t>
      </w:r>
      <w:r w:rsidR="00AA0EA4" w:rsidRPr="00BC16CE">
        <w:rPr>
          <w:rFonts w:ascii="Times New Roman" w:hAnsi="Times New Roman" w:cs="Times New Roman"/>
          <w:sz w:val="30"/>
          <w:szCs w:val="30"/>
        </w:rPr>
        <w:t>ттестации рабочих мест поусловиям труда</w:t>
      </w:r>
      <w:r>
        <w:rPr>
          <w:rFonts w:ascii="Times New Roman" w:hAnsi="Times New Roman" w:cs="Times New Roman"/>
          <w:sz w:val="30"/>
          <w:szCs w:val="30"/>
        </w:rPr>
        <w:t>, проведенной организациями</w:t>
      </w:r>
      <w:r w:rsidR="00AA0EA4" w:rsidRPr="00BC16CE">
        <w:rPr>
          <w:rFonts w:ascii="Times New Roman" w:hAnsi="Times New Roman" w:cs="Times New Roman"/>
          <w:sz w:val="30"/>
          <w:szCs w:val="30"/>
        </w:rPr>
        <w:t xml:space="preserve"> приведены в соответствие с требованиями гигиенических нормативов условия труда на 950 рабочих местах для 1687 чел</w:t>
      </w:r>
      <w:r w:rsidR="0024771B">
        <w:rPr>
          <w:rFonts w:ascii="Times New Roman" w:hAnsi="Times New Roman" w:cs="Times New Roman"/>
          <w:sz w:val="30"/>
          <w:szCs w:val="30"/>
        </w:rPr>
        <w:t>овек, улучшены условия – на 584</w:t>
      </w:r>
      <w:r w:rsidR="00520BA0">
        <w:rPr>
          <w:rFonts w:ascii="Times New Roman" w:hAnsi="Times New Roman" w:cs="Times New Roman"/>
          <w:sz w:val="30"/>
          <w:szCs w:val="30"/>
        </w:rPr>
        <w:t xml:space="preserve"> местах для 975 человек.</w:t>
      </w:r>
    </w:p>
    <w:p w:rsidR="00CD73BA" w:rsidRDefault="00CD73BA" w:rsidP="000802BC">
      <w:pPr>
        <w:spacing w:after="0" w:line="240" w:lineRule="auto"/>
        <w:ind w:firstLine="709"/>
        <w:jc w:val="both"/>
        <w:rPr>
          <w:rFonts w:ascii="Times New Roman" w:hAnsi="Times New Roman" w:cs="Times New Roman"/>
          <w:sz w:val="30"/>
          <w:szCs w:val="30"/>
        </w:rPr>
      </w:pPr>
      <w:r w:rsidRPr="0024771B">
        <w:rPr>
          <w:rFonts w:ascii="Times New Roman" w:hAnsi="Times New Roman" w:cs="Times New Roman"/>
          <w:sz w:val="30"/>
          <w:szCs w:val="30"/>
        </w:rPr>
        <w:t xml:space="preserve">Комитетом по труду, горрайисполкомами контролируется укомплектованность организаций области специалистами по охране труда. По состоянию на 01.08.2021 </w:t>
      </w:r>
      <w:r w:rsidR="00863005" w:rsidRPr="0024771B">
        <w:rPr>
          <w:rFonts w:ascii="Times New Roman" w:hAnsi="Times New Roman" w:cs="Times New Roman"/>
          <w:sz w:val="30"/>
          <w:szCs w:val="30"/>
        </w:rPr>
        <w:t>она</w:t>
      </w:r>
      <w:r w:rsidRPr="0024771B">
        <w:rPr>
          <w:rFonts w:ascii="Times New Roman" w:hAnsi="Times New Roman" w:cs="Times New Roman"/>
          <w:sz w:val="30"/>
          <w:szCs w:val="30"/>
        </w:rPr>
        <w:t xml:space="preserve"> составила 99,6</w:t>
      </w:r>
      <w:r w:rsidR="00A91648" w:rsidRPr="00E73FC3">
        <w:rPr>
          <w:rFonts w:ascii="Times New Roman" w:hAnsi="Times New Roman" w:cs="Times New Roman"/>
          <w:sz w:val="30"/>
          <w:szCs w:val="30"/>
        </w:rPr>
        <w:t xml:space="preserve">процента </w:t>
      </w:r>
      <w:r w:rsidR="00EF0275" w:rsidRPr="0024771B">
        <w:rPr>
          <w:rFonts w:ascii="Times New Roman" w:hAnsi="Times New Roman" w:cs="Times New Roman"/>
          <w:sz w:val="30"/>
          <w:szCs w:val="30"/>
        </w:rPr>
        <w:t xml:space="preserve"> (требуется 1112, имеется 1108). Не укомплектованы службы охраны труда в организациях г</w:t>
      </w:r>
      <w:r w:rsidR="00617724" w:rsidRPr="0024771B">
        <w:rPr>
          <w:rFonts w:ascii="Times New Roman" w:hAnsi="Times New Roman" w:cs="Times New Roman"/>
          <w:sz w:val="30"/>
          <w:szCs w:val="30"/>
        </w:rPr>
        <w:t xml:space="preserve">ородов </w:t>
      </w:r>
      <w:r w:rsidR="00EF0275" w:rsidRPr="0024771B">
        <w:rPr>
          <w:rFonts w:ascii="Times New Roman" w:hAnsi="Times New Roman" w:cs="Times New Roman"/>
          <w:sz w:val="30"/>
          <w:szCs w:val="30"/>
        </w:rPr>
        <w:t>Барановичи</w:t>
      </w:r>
      <w:r w:rsidR="00617724" w:rsidRPr="0024771B">
        <w:rPr>
          <w:rFonts w:ascii="Times New Roman" w:hAnsi="Times New Roman" w:cs="Times New Roman"/>
          <w:sz w:val="30"/>
          <w:szCs w:val="30"/>
        </w:rPr>
        <w:t xml:space="preserve"> и</w:t>
      </w:r>
      <w:r w:rsidR="00EF0275" w:rsidRPr="0024771B">
        <w:rPr>
          <w:rFonts w:ascii="Times New Roman" w:hAnsi="Times New Roman" w:cs="Times New Roman"/>
          <w:sz w:val="30"/>
          <w:szCs w:val="30"/>
        </w:rPr>
        <w:t xml:space="preserve"> Пинск, Каменецкого и Ляховичского районов – по 1 специалисту.</w:t>
      </w:r>
    </w:p>
    <w:p w:rsidR="00C20BE4" w:rsidRDefault="00C20BE4" w:rsidP="00E73FC3">
      <w:pPr>
        <w:spacing w:after="0" w:line="240" w:lineRule="auto"/>
        <w:ind w:firstLine="709"/>
        <w:jc w:val="both"/>
        <w:rPr>
          <w:rFonts w:ascii="Times New Roman" w:hAnsi="Times New Roman" w:cs="Times New Roman"/>
          <w:sz w:val="30"/>
          <w:szCs w:val="30"/>
        </w:rPr>
      </w:pPr>
      <w:r w:rsidRPr="0024771B">
        <w:rPr>
          <w:rFonts w:ascii="Times New Roman" w:hAnsi="Times New Roman" w:cs="Times New Roman"/>
          <w:sz w:val="30"/>
          <w:szCs w:val="30"/>
        </w:rPr>
        <w:t>Проанализирован</w:t>
      </w:r>
      <w:r w:rsidR="006E18B9" w:rsidRPr="0024771B">
        <w:rPr>
          <w:rFonts w:ascii="Times New Roman" w:hAnsi="Times New Roman" w:cs="Times New Roman"/>
          <w:sz w:val="30"/>
          <w:szCs w:val="30"/>
        </w:rPr>
        <w:t>ы</w:t>
      </w:r>
      <w:r w:rsidRPr="0024771B">
        <w:rPr>
          <w:rFonts w:ascii="Times New Roman" w:hAnsi="Times New Roman" w:cs="Times New Roman"/>
          <w:sz w:val="30"/>
          <w:szCs w:val="30"/>
        </w:rPr>
        <w:t xml:space="preserve"> количественный и качественный состав специалистов (инженер</w:t>
      </w:r>
      <w:r w:rsidR="005E2B52">
        <w:rPr>
          <w:rFonts w:ascii="Times New Roman" w:hAnsi="Times New Roman" w:cs="Times New Roman"/>
          <w:sz w:val="30"/>
          <w:szCs w:val="30"/>
        </w:rPr>
        <w:t xml:space="preserve">ов) по охране труда организаций. </w:t>
      </w:r>
      <w:r w:rsidRPr="00156166">
        <w:rPr>
          <w:rFonts w:ascii="Times New Roman" w:hAnsi="Times New Roman" w:cs="Times New Roman"/>
          <w:sz w:val="30"/>
          <w:szCs w:val="30"/>
        </w:rPr>
        <w:t>Не соответствует образование у 129 специалистов по</w:t>
      </w:r>
      <w:r w:rsidRPr="00BC16CE">
        <w:rPr>
          <w:rFonts w:ascii="Times New Roman" w:hAnsi="Times New Roman" w:cs="Times New Roman"/>
          <w:sz w:val="30"/>
          <w:szCs w:val="30"/>
        </w:rPr>
        <w:t xml:space="preserve"> охране труда (11,7 % от их общего числа), из них с высшим образованием – 82, со средним специальным – 47. </w:t>
      </w:r>
    </w:p>
    <w:p w:rsidR="00863005" w:rsidRDefault="00863005" w:rsidP="00863005">
      <w:pPr>
        <w:spacing w:after="0" w:line="240" w:lineRule="auto"/>
        <w:ind w:firstLine="709"/>
        <w:jc w:val="both"/>
        <w:rPr>
          <w:rFonts w:ascii="Times New Roman" w:hAnsi="Times New Roman" w:cs="Times New Roman"/>
          <w:sz w:val="30"/>
          <w:szCs w:val="30"/>
        </w:rPr>
      </w:pPr>
      <w:r w:rsidRPr="008A339F">
        <w:rPr>
          <w:rFonts w:ascii="Times New Roman" w:hAnsi="Times New Roman" w:cs="Times New Roman"/>
          <w:sz w:val="30"/>
          <w:szCs w:val="30"/>
        </w:rPr>
        <w:t xml:space="preserve">За истекший период 2021 г. проведены 193 заседания комиссий облисполкома и горрайисполкомов по проверке </w:t>
      </w:r>
      <w:r w:rsidR="008A339F" w:rsidRPr="008A339F">
        <w:rPr>
          <w:rFonts w:ascii="Times New Roman" w:hAnsi="Times New Roman" w:cs="Times New Roman"/>
          <w:sz w:val="30"/>
          <w:szCs w:val="30"/>
        </w:rPr>
        <w:t>знаний по вопросам охраны труда,</w:t>
      </w:r>
      <w:r w:rsidRPr="008A339F">
        <w:rPr>
          <w:rFonts w:ascii="Times New Roman" w:hAnsi="Times New Roman" w:cs="Times New Roman"/>
          <w:sz w:val="30"/>
          <w:szCs w:val="30"/>
        </w:rPr>
        <w:t xml:space="preserve"> на которых прошли проверку знаний 2526 руководителей и членов комиссий организаций (</w:t>
      </w:r>
      <w:r w:rsidR="008A339F" w:rsidRPr="008A339F">
        <w:rPr>
          <w:rFonts w:ascii="Times New Roman" w:hAnsi="Times New Roman" w:cs="Times New Roman"/>
          <w:sz w:val="30"/>
          <w:szCs w:val="30"/>
        </w:rPr>
        <w:t>за аналогичный период 2020</w:t>
      </w:r>
      <w:r w:rsidR="00A91648">
        <w:rPr>
          <w:rFonts w:ascii="Times New Roman" w:hAnsi="Times New Roman" w:cs="Times New Roman"/>
          <w:sz w:val="30"/>
          <w:szCs w:val="30"/>
        </w:rPr>
        <w:t xml:space="preserve"> г.–</w:t>
      </w:r>
      <w:r w:rsidRPr="008A339F">
        <w:rPr>
          <w:rFonts w:ascii="Times New Roman" w:hAnsi="Times New Roman" w:cs="Times New Roman"/>
          <w:sz w:val="30"/>
          <w:szCs w:val="30"/>
        </w:rPr>
        <w:t>2081).</w:t>
      </w:r>
    </w:p>
    <w:p w:rsidR="00D84246" w:rsidRDefault="00D84246" w:rsidP="00390A4C">
      <w:pPr>
        <w:spacing w:after="0" w:line="240" w:lineRule="auto"/>
        <w:ind w:firstLine="709"/>
        <w:jc w:val="both"/>
        <w:rPr>
          <w:rFonts w:ascii="Times New Roman" w:hAnsi="Times New Roman" w:cs="Times New Roman"/>
          <w:sz w:val="30"/>
          <w:szCs w:val="30"/>
        </w:rPr>
      </w:pPr>
    </w:p>
    <w:p w:rsidR="00D84246" w:rsidRDefault="00D84246" w:rsidP="00390A4C">
      <w:pPr>
        <w:spacing w:after="0" w:line="240" w:lineRule="auto"/>
        <w:ind w:firstLine="709"/>
        <w:jc w:val="both"/>
        <w:rPr>
          <w:rFonts w:ascii="Times New Roman" w:hAnsi="Times New Roman" w:cs="Times New Roman"/>
          <w:sz w:val="30"/>
          <w:szCs w:val="30"/>
        </w:rPr>
      </w:pPr>
    </w:p>
    <w:p w:rsidR="00390A4C" w:rsidRPr="00E73FC3" w:rsidRDefault="00390A4C" w:rsidP="00390A4C">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lastRenderedPageBreak/>
        <w:t>Горрайисполкомами на постоянной основе анализируется работа специалист</w:t>
      </w:r>
      <w:r w:rsidR="005E2B52">
        <w:rPr>
          <w:rFonts w:ascii="Times New Roman" w:hAnsi="Times New Roman" w:cs="Times New Roman"/>
          <w:sz w:val="30"/>
          <w:szCs w:val="30"/>
        </w:rPr>
        <w:t>ов по охране труда организаций</w:t>
      </w:r>
      <w:r w:rsidRPr="00E73FC3">
        <w:rPr>
          <w:rFonts w:ascii="Times New Roman" w:hAnsi="Times New Roman" w:cs="Times New Roman"/>
          <w:sz w:val="30"/>
          <w:szCs w:val="30"/>
        </w:rPr>
        <w:t xml:space="preserve"> по выявлению ими нарушений требований </w:t>
      </w:r>
      <w:r w:rsidR="00A66B88" w:rsidRPr="00E73FC3">
        <w:rPr>
          <w:rFonts w:ascii="Times New Roman" w:hAnsi="Times New Roman" w:cs="Times New Roman"/>
          <w:sz w:val="30"/>
          <w:szCs w:val="30"/>
        </w:rPr>
        <w:t>охраны труда и выдаче руководителям структурных подразделений</w:t>
      </w:r>
      <w:r w:rsidRPr="00E73FC3">
        <w:rPr>
          <w:rFonts w:ascii="Times New Roman" w:hAnsi="Times New Roman" w:cs="Times New Roman"/>
          <w:sz w:val="30"/>
          <w:szCs w:val="30"/>
        </w:rPr>
        <w:t xml:space="preserve"> предписаний на их</w:t>
      </w:r>
      <w:r w:rsidR="00A66B88" w:rsidRPr="00E73FC3">
        <w:rPr>
          <w:rFonts w:ascii="Times New Roman" w:hAnsi="Times New Roman" w:cs="Times New Roman"/>
          <w:sz w:val="30"/>
          <w:szCs w:val="30"/>
        </w:rPr>
        <w:t xml:space="preserve"> устранение.</w:t>
      </w:r>
    </w:p>
    <w:p w:rsidR="00390A4C" w:rsidRPr="00E73FC3" w:rsidRDefault="00A51665" w:rsidP="00390A4C">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За 7 месяцев 2021 г. с</w:t>
      </w:r>
      <w:r w:rsidR="00390A4C" w:rsidRPr="00E73FC3">
        <w:rPr>
          <w:rFonts w:ascii="Times New Roman" w:hAnsi="Times New Roman" w:cs="Times New Roman"/>
          <w:sz w:val="30"/>
          <w:szCs w:val="30"/>
        </w:rPr>
        <w:t>пециалистами по охране труда организаций</w:t>
      </w:r>
      <w:r w:rsidR="00A66B88" w:rsidRPr="00E73FC3">
        <w:rPr>
          <w:rFonts w:ascii="Times New Roman" w:hAnsi="Times New Roman" w:cs="Times New Roman"/>
          <w:sz w:val="30"/>
          <w:szCs w:val="30"/>
        </w:rPr>
        <w:t xml:space="preserve"> области выявлено более</w:t>
      </w:r>
      <w:r w:rsidR="00390A4C" w:rsidRPr="00E73FC3">
        <w:rPr>
          <w:rFonts w:ascii="Times New Roman" w:hAnsi="Times New Roman" w:cs="Times New Roman"/>
          <w:sz w:val="30"/>
          <w:szCs w:val="30"/>
        </w:rPr>
        <w:t xml:space="preserve"> 3</w:t>
      </w:r>
      <w:r w:rsidR="00A66B88" w:rsidRPr="00E73FC3">
        <w:rPr>
          <w:rFonts w:ascii="Times New Roman" w:hAnsi="Times New Roman" w:cs="Times New Roman"/>
          <w:sz w:val="30"/>
          <w:szCs w:val="30"/>
        </w:rPr>
        <w:t>1,1 тыс. нарушений законодательства об охране труда.</w:t>
      </w:r>
    </w:p>
    <w:p w:rsidR="00FB6938" w:rsidRPr="00E73FC3" w:rsidRDefault="000429C1" w:rsidP="000802BC">
      <w:pPr>
        <w:spacing w:after="0" w:line="240" w:lineRule="auto"/>
        <w:ind w:firstLine="709"/>
        <w:jc w:val="both"/>
        <w:rPr>
          <w:rFonts w:ascii="Times New Roman" w:hAnsi="Times New Roman" w:cs="Times New Roman"/>
          <w:spacing w:val="-2"/>
          <w:sz w:val="30"/>
          <w:szCs w:val="30"/>
        </w:rPr>
      </w:pPr>
      <w:r w:rsidRPr="00E73FC3">
        <w:rPr>
          <w:rFonts w:ascii="Times New Roman" w:hAnsi="Times New Roman" w:cs="Times New Roman"/>
          <w:spacing w:val="-2"/>
          <w:sz w:val="30"/>
          <w:szCs w:val="30"/>
        </w:rPr>
        <w:t>В целях предупреждения производственного травматизма м</w:t>
      </w:r>
      <w:r w:rsidR="00FB6938" w:rsidRPr="00E73FC3">
        <w:rPr>
          <w:rFonts w:ascii="Times New Roman" w:hAnsi="Times New Roman" w:cs="Times New Roman"/>
          <w:spacing w:val="-2"/>
          <w:sz w:val="30"/>
          <w:szCs w:val="30"/>
        </w:rPr>
        <w:t>обильными группами горрайисполкомов по оказанию практической и методической помощи в обеспечении соблюдения законодательства об охране труда в январе-июле 2021 г. обследовано</w:t>
      </w:r>
      <w:r w:rsidR="00C52BC4">
        <w:rPr>
          <w:rFonts w:ascii="Times New Roman" w:hAnsi="Times New Roman" w:cs="Times New Roman"/>
          <w:spacing w:val="-2"/>
          <w:sz w:val="30"/>
          <w:szCs w:val="30"/>
        </w:rPr>
        <w:t xml:space="preserve"> 1339 организаций. </w:t>
      </w:r>
      <w:r w:rsidR="00FB6938" w:rsidRPr="00E73FC3">
        <w:rPr>
          <w:rFonts w:ascii="Times New Roman" w:hAnsi="Times New Roman" w:cs="Times New Roman"/>
          <w:spacing w:val="-2"/>
          <w:sz w:val="30"/>
          <w:szCs w:val="30"/>
        </w:rPr>
        <w:t>По всем проведенным обследованиям выданы соответствующие рекомендаци</w:t>
      </w:r>
      <w:r w:rsidR="00144B08" w:rsidRPr="00E73FC3">
        <w:rPr>
          <w:rFonts w:ascii="Times New Roman" w:hAnsi="Times New Roman" w:cs="Times New Roman"/>
          <w:spacing w:val="-2"/>
          <w:sz w:val="30"/>
          <w:szCs w:val="30"/>
        </w:rPr>
        <w:t>и об устранении более 17,8 тыс.</w:t>
      </w:r>
      <w:r w:rsidR="00FB6938" w:rsidRPr="00E73FC3">
        <w:rPr>
          <w:rFonts w:ascii="Times New Roman" w:hAnsi="Times New Roman" w:cs="Times New Roman"/>
          <w:spacing w:val="-2"/>
          <w:sz w:val="30"/>
          <w:szCs w:val="30"/>
        </w:rPr>
        <w:t xml:space="preserve"> нарушений действующего законодательства.</w:t>
      </w:r>
    </w:p>
    <w:p w:rsidR="00340F1D" w:rsidRPr="00E73FC3" w:rsidRDefault="001C33C5" w:rsidP="005E2B52">
      <w:pPr>
        <w:spacing w:after="0" w:line="240" w:lineRule="auto"/>
        <w:ind w:firstLine="709"/>
        <w:jc w:val="both"/>
        <w:rPr>
          <w:rFonts w:ascii="Times New Roman" w:hAnsi="Times New Roman" w:cs="Times New Roman"/>
          <w:sz w:val="30"/>
          <w:szCs w:val="30"/>
        </w:rPr>
      </w:pPr>
      <w:r w:rsidRPr="00920FAA">
        <w:rPr>
          <w:rFonts w:ascii="Times New Roman" w:hAnsi="Times New Roman" w:cs="Times New Roman"/>
          <w:spacing w:val="-2"/>
          <w:sz w:val="30"/>
          <w:szCs w:val="30"/>
        </w:rPr>
        <w:t>В области п</w:t>
      </w:r>
      <w:r w:rsidR="002353B9" w:rsidRPr="00920FAA">
        <w:rPr>
          <w:rFonts w:ascii="Times New Roman" w:hAnsi="Times New Roman" w:cs="Times New Roman"/>
          <w:spacing w:val="-2"/>
          <w:sz w:val="30"/>
          <w:szCs w:val="30"/>
        </w:rPr>
        <w:t xml:space="preserve">родолжается системная работа по </w:t>
      </w:r>
      <w:r w:rsidR="001F7991" w:rsidRPr="00920FAA">
        <w:rPr>
          <w:rFonts w:ascii="Times New Roman" w:hAnsi="Times New Roman" w:cs="Times New Roman"/>
          <w:spacing w:val="-2"/>
          <w:sz w:val="30"/>
          <w:szCs w:val="30"/>
        </w:rPr>
        <w:t>повышению квалификации и обучению руководителей и специалистов организаций.</w:t>
      </w:r>
      <w:r w:rsidR="00340F1D" w:rsidRPr="00920FAA">
        <w:rPr>
          <w:rFonts w:ascii="Times New Roman" w:hAnsi="Times New Roman" w:cs="Times New Roman"/>
          <w:spacing w:val="-2"/>
          <w:sz w:val="30"/>
          <w:szCs w:val="30"/>
        </w:rPr>
        <w:t xml:space="preserve"> В 2021</w:t>
      </w:r>
      <w:r w:rsidR="00E501C8" w:rsidRPr="00920FAA">
        <w:rPr>
          <w:rFonts w:ascii="Times New Roman" w:hAnsi="Times New Roman" w:cs="Times New Roman"/>
          <w:spacing w:val="-2"/>
          <w:sz w:val="30"/>
          <w:szCs w:val="30"/>
        </w:rPr>
        <w:t xml:space="preserve"> году</w:t>
      </w:r>
      <w:r w:rsidR="00340F1D" w:rsidRPr="00920FAA">
        <w:rPr>
          <w:rFonts w:ascii="Times New Roman" w:hAnsi="Times New Roman" w:cs="Times New Roman"/>
          <w:spacing w:val="-2"/>
          <w:sz w:val="30"/>
          <w:szCs w:val="30"/>
        </w:rPr>
        <w:t>п</w:t>
      </w:r>
      <w:r w:rsidR="0074718F" w:rsidRPr="00920FAA">
        <w:rPr>
          <w:rFonts w:ascii="Times New Roman" w:hAnsi="Times New Roman" w:cs="Times New Roman"/>
          <w:spacing w:val="-2"/>
          <w:sz w:val="30"/>
          <w:szCs w:val="30"/>
        </w:rPr>
        <w:t>роведено 100 обучающих семинаров с участием п</w:t>
      </w:r>
      <w:r w:rsidR="00340F1D" w:rsidRPr="00920FAA">
        <w:rPr>
          <w:rFonts w:ascii="Times New Roman" w:hAnsi="Times New Roman" w:cs="Times New Roman"/>
          <w:spacing w:val="-2"/>
          <w:sz w:val="30"/>
          <w:szCs w:val="30"/>
        </w:rPr>
        <w:t xml:space="preserve">редставителей </w:t>
      </w:r>
      <w:r w:rsidR="00A53358">
        <w:rPr>
          <w:rFonts w:ascii="Times New Roman" w:hAnsi="Times New Roman" w:cs="Times New Roman"/>
          <w:spacing w:val="-2"/>
          <w:sz w:val="30"/>
          <w:szCs w:val="30"/>
        </w:rPr>
        <w:t>надзорных органов</w:t>
      </w:r>
      <w:r w:rsidR="00E501C8" w:rsidRPr="00920FAA">
        <w:rPr>
          <w:rFonts w:ascii="Times New Roman" w:hAnsi="Times New Roman" w:cs="Times New Roman"/>
          <w:spacing w:val="-2"/>
          <w:sz w:val="30"/>
          <w:szCs w:val="30"/>
        </w:rPr>
        <w:t>.</w:t>
      </w:r>
    </w:p>
    <w:p w:rsidR="00B022F1" w:rsidRPr="00BC16CE" w:rsidRDefault="00B022F1" w:rsidP="00B022F1">
      <w:pPr>
        <w:spacing w:after="0" w:line="240" w:lineRule="auto"/>
        <w:ind w:firstLine="709"/>
        <w:jc w:val="both"/>
        <w:rPr>
          <w:rFonts w:ascii="Times New Roman" w:hAnsi="Times New Roman" w:cs="Times New Roman"/>
          <w:sz w:val="30"/>
          <w:szCs w:val="30"/>
        </w:rPr>
      </w:pPr>
      <w:r w:rsidRPr="00BC16CE">
        <w:rPr>
          <w:rFonts w:ascii="Times New Roman" w:hAnsi="Times New Roman" w:cs="Times New Roman"/>
          <w:sz w:val="30"/>
          <w:szCs w:val="30"/>
        </w:rPr>
        <w:t>В рамках Единого республиканского</w:t>
      </w:r>
      <w:r w:rsidR="0022621D">
        <w:rPr>
          <w:rFonts w:ascii="Times New Roman" w:hAnsi="Times New Roman" w:cs="Times New Roman"/>
          <w:sz w:val="30"/>
          <w:szCs w:val="30"/>
        </w:rPr>
        <w:t xml:space="preserve"> дня безопасности в период с 22 </w:t>
      </w:r>
      <w:r w:rsidRPr="00BC16CE">
        <w:rPr>
          <w:rFonts w:ascii="Times New Roman" w:hAnsi="Times New Roman" w:cs="Times New Roman"/>
          <w:sz w:val="30"/>
          <w:szCs w:val="30"/>
        </w:rPr>
        <w:t>февраля по 1 марта</w:t>
      </w:r>
      <w:r>
        <w:rPr>
          <w:rFonts w:ascii="Times New Roman" w:hAnsi="Times New Roman" w:cs="Times New Roman"/>
          <w:sz w:val="30"/>
          <w:szCs w:val="30"/>
        </w:rPr>
        <w:t xml:space="preserve"> 2021 г. в организациях области</w:t>
      </w:r>
      <w:r w:rsidRPr="00BC16CE">
        <w:rPr>
          <w:rFonts w:ascii="Times New Roman" w:hAnsi="Times New Roman" w:cs="Times New Roman"/>
          <w:sz w:val="30"/>
          <w:szCs w:val="30"/>
        </w:rPr>
        <w:t xml:space="preserve"> проведено около 800 пропагандистских и профилактических мероприятий, направленных на безопасность труда, в том числе 386 – в учреждениях образования с участием более 7 тысяч студентов и учащихся. В трудовых коллективах организовано 88 выступлений по вопросам охраны труда более чем для 2,6 тыся</w:t>
      </w:r>
      <w:r w:rsidR="00CD4751">
        <w:rPr>
          <w:rFonts w:ascii="Times New Roman" w:hAnsi="Times New Roman" w:cs="Times New Roman"/>
          <w:sz w:val="30"/>
          <w:szCs w:val="30"/>
        </w:rPr>
        <w:t>ч работающих.</w:t>
      </w:r>
      <w:r w:rsidRPr="00BC16CE">
        <w:rPr>
          <w:rFonts w:ascii="Times New Roman" w:hAnsi="Times New Roman" w:cs="Times New Roman"/>
          <w:sz w:val="30"/>
          <w:szCs w:val="30"/>
        </w:rPr>
        <w:t xml:space="preserve"> Выпущено 12 телепрограмм и видеосюжетов на тему</w:t>
      </w:r>
      <w:r w:rsidR="0022621D">
        <w:rPr>
          <w:rFonts w:ascii="Times New Roman" w:hAnsi="Times New Roman" w:cs="Times New Roman"/>
          <w:sz w:val="30"/>
          <w:szCs w:val="30"/>
        </w:rPr>
        <w:t xml:space="preserve"> безопасной организации труда.</w:t>
      </w:r>
    </w:p>
    <w:p w:rsidR="00A24102" w:rsidRPr="00E73FC3" w:rsidRDefault="00A24102"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 xml:space="preserve">Реализуется План мероприятий по проведению Года безопасности труда в энергетике, утвержденный Министерством энергетики </w:t>
      </w:r>
      <w:r w:rsidR="0022621D" w:rsidRPr="00E73FC3">
        <w:rPr>
          <w:rFonts w:ascii="Times New Roman" w:hAnsi="Times New Roman" w:cs="Times New Roman"/>
          <w:sz w:val="30"/>
          <w:szCs w:val="30"/>
        </w:rPr>
        <w:t>на 2021 </w:t>
      </w:r>
      <w:r w:rsidR="00411892" w:rsidRPr="00E73FC3">
        <w:rPr>
          <w:rFonts w:ascii="Times New Roman" w:hAnsi="Times New Roman" w:cs="Times New Roman"/>
          <w:sz w:val="30"/>
          <w:szCs w:val="30"/>
        </w:rPr>
        <w:t>год.</w:t>
      </w:r>
      <w:r w:rsidR="00862D97" w:rsidRPr="00E73FC3">
        <w:rPr>
          <w:rFonts w:ascii="Times New Roman" w:hAnsi="Times New Roman" w:cs="Times New Roman"/>
          <w:sz w:val="30"/>
          <w:szCs w:val="30"/>
        </w:rPr>
        <w:t xml:space="preserve"> Мобильными группами </w:t>
      </w:r>
      <w:r w:rsidR="0022621D" w:rsidRPr="00E73FC3">
        <w:rPr>
          <w:rFonts w:ascii="Times New Roman" w:hAnsi="Times New Roman" w:cs="Times New Roman"/>
          <w:sz w:val="30"/>
          <w:szCs w:val="30"/>
        </w:rPr>
        <w:t>горрайисполкомов обследованы 40 </w:t>
      </w:r>
      <w:r w:rsidR="00862D97" w:rsidRPr="00E73FC3">
        <w:rPr>
          <w:rFonts w:ascii="Times New Roman" w:hAnsi="Times New Roman" w:cs="Times New Roman"/>
          <w:sz w:val="30"/>
          <w:szCs w:val="30"/>
        </w:rPr>
        <w:t>организаций энерг</w:t>
      </w:r>
      <w:r w:rsidR="0022621D" w:rsidRPr="00E73FC3">
        <w:rPr>
          <w:rFonts w:ascii="Times New Roman" w:hAnsi="Times New Roman" w:cs="Times New Roman"/>
          <w:sz w:val="30"/>
          <w:szCs w:val="30"/>
        </w:rPr>
        <w:t>е</w:t>
      </w:r>
      <w:r w:rsidR="00862D97" w:rsidRPr="00E73FC3">
        <w:rPr>
          <w:rFonts w:ascii="Times New Roman" w:hAnsi="Times New Roman" w:cs="Times New Roman"/>
          <w:sz w:val="30"/>
          <w:szCs w:val="30"/>
        </w:rPr>
        <w:t>тики</w:t>
      </w:r>
      <w:r w:rsidR="0022621D" w:rsidRPr="00E73FC3">
        <w:rPr>
          <w:rFonts w:ascii="Times New Roman" w:hAnsi="Times New Roman" w:cs="Times New Roman"/>
          <w:sz w:val="30"/>
          <w:szCs w:val="30"/>
        </w:rPr>
        <w:t>.</w:t>
      </w:r>
    </w:p>
    <w:p w:rsidR="006D33BB" w:rsidRPr="00E73FC3" w:rsidRDefault="00411892" w:rsidP="00E73FC3">
      <w:pPr>
        <w:spacing w:after="0" w:line="240" w:lineRule="auto"/>
        <w:ind w:firstLine="709"/>
        <w:jc w:val="both"/>
        <w:rPr>
          <w:rFonts w:ascii="Times New Roman" w:hAnsi="Times New Roman" w:cs="Times New Roman"/>
          <w:sz w:val="30"/>
          <w:szCs w:val="30"/>
        </w:rPr>
      </w:pPr>
      <w:r w:rsidRPr="00920FAA">
        <w:rPr>
          <w:rFonts w:ascii="Times New Roman" w:hAnsi="Times New Roman" w:cs="Times New Roman"/>
          <w:sz w:val="30"/>
          <w:szCs w:val="30"/>
        </w:rPr>
        <w:t>В целях повышения заинтересованности нанимателей в создании здоровых и безопасных условий труда работников и соблюдения законодательства об охране труда в январе-июле 2021 г. п</w:t>
      </w:r>
      <w:r w:rsidR="006D33BB" w:rsidRPr="00920FAA">
        <w:rPr>
          <w:rFonts w:ascii="Times New Roman" w:hAnsi="Times New Roman" w:cs="Times New Roman"/>
          <w:sz w:val="30"/>
          <w:szCs w:val="30"/>
        </w:rPr>
        <w:t xml:space="preserve">роведены </w:t>
      </w:r>
      <w:r w:rsidR="006D33BB" w:rsidRPr="00E73FC3">
        <w:rPr>
          <w:rFonts w:ascii="Times New Roman" w:hAnsi="Times New Roman" w:cs="Times New Roman"/>
          <w:sz w:val="30"/>
          <w:szCs w:val="30"/>
        </w:rPr>
        <w:t>областной, городские и районные смотры-конкурсы на лучшую организацию работы по охране труда в 2020 году. Победители награждены дипломами и денежными премиями.</w:t>
      </w:r>
    </w:p>
    <w:p w:rsidR="006709CF" w:rsidRPr="00C52BC4" w:rsidRDefault="005E2B52" w:rsidP="00096523">
      <w:pPr>
        <w:pStyle w:val="Style12"/>
        <w:spacing w:line="240" w:lineRule="auto"/>
        <w:ind w:firstLine="709"/>
        <w:rPr>
          <w:sz w:val="30"/>
          <w:szCs w:val="30"/>
        </w:rPr>
      </w:pPr>
      <w:r w:rsidRPr="00C52BC4">
        <w:rPr>
          <w:sz w:val="30"/>
          <w:szCs w:val="30"/>
        </w:rPr>
        <w:t>В</w:t>
      </w:r>
      <w:r w:rsidR="006709CF" w:rsidRPr="00C52BC4">
        <w:rPr>
          <w:sz w:val="30"/>
          <w:szCs w:val="30"/>
        </w:rPr>
        <w:t xml:space="preserve"> январе-июле 2021г. за необеспечение трудовой дисциплины и нарушение требований по охране труда к дисциплинарно</w:t>
      </w:r>
      <w:r w:rsidR="00A85CC8" w:rsidRPr="00C52BC4">
        <w:rPr>
          <w:sz w:val="30"/>
          <w:szCs w:val="30"/>
        </w:rPr>
        <w:t>й ответственности привлечено 88 </w:t>
      </w:r>
      <w:r w:rsidR="006709CF" w:rsidRPr="00C52BC4">
        <w:rPr>
          <w:sz w:val="30"/>
          <w:szCs w:val="30"/>
        </w:rPr>
        <w:t>руководителей и 706 должностных лиц, в том числе уволено 1</w:t>
      </w:r>
      <w:r w:rsidR="0077134B" w:rsidRPr="00C52BC4">
        <w:rPr>
          <w:sz w:val="30"/>
          <w:szCs w:val="30"/>
        </w:rPr>
        <w:t>5</w:t>
      </w:r>
      <w:r w:rsidR="00AD0CBE" w:rsidRPr="00C52BC4">
        <w:rPr>
          <w:sz w:val="30"/>
          <w:szCs w:val="30"/>
        </w:rPr>
        <w:t xml:space="preserve">. </w:t>
      </w:r>
    </w:p>
    <w:p w:rsidR="00AD0CBE" w:rsidRPr="00C52BC4" w:rsidRDefault="00AD0CBE" w:rsidP="006709CF">
      <w:pPr>
        <w:pStyle w:val="Style12"/>
        <w:spacing w:line="240" w:lineRule="auto"/>
        <w:ind w:firstLine="709"/>
        <w:rPr>
          <w:sz w:val="30"/>
          <w:szCs w:val="30"/>
        </w:rPr>
      </w:pPr>
      <w:r w:rsidRPr="00C52BC4">
        <w:rPr>
          <w:sz w:val="30"/>
          <w:szCs w:val="30"/>
        </w:rPr>
        <w:t>29 руководителей организаций коммунальной формы собственности направлены на внеочередную проверку знаний по вопросам охраны труда.</w:t>
      </w:r>
    </w:p>
    <w:p w:rsidR="00D84246" w:rsidRDefault="00D84246" w:rsidP="006709CF">
      <w:pPr>
        <w:pStyle w:val="Style12"/>
        <w:spacing w:line="240" w:lineRule="auto"/>
        <w:ind w:firstLine="709"/>
        <w:rPr>
          <w:sz w:val="30"/>
          <w:szCs w:val="30"/>
        </w:rPr>
      </w:pPr>
    </w:p>
    <w:p w:rsidR="006709CF" w:rsidRPr="00C52BC4" w:rsidRDefault="006709CF" w:rsidP="006709CF">
      <w:pPr>
        <w:pStyle w:val="Style12"/>
        <w:spacing w:line="240" w:lineRule="auto"/>
        <w:ind w:firstLine="709"/>
        <w:rPr>
          <w:sz w:val="30"/>
          <w:szCs w:val="30"/>
        </w:rPr>
      </w:pPr>
      <w:r w:rsidRPr="00C52BC4">
        <w:rPr>
          <w:sz w:val="30"/>
          <w:szCs w:val="30"/>
        </w:rPr>
        <w:lastRenderedPageBreak/>
        <w:t>За нарушения требований по охране труда, в том числе повлекш</w:t>
      </w:r>
      <w:r w:rsidR="00163134" w:rsidRPr="00C52BC4">
        <w:rPr>
          <w:sz w:val="30"/>
          <w:szCs w:val="30"/>
        </w:rPr>
        <w:t>их</w:t>
      </w:r>
      <w:r w:rsidRPr="00C52BC4">
        <w:rPr>
          <w:sz w:val="30"/>
          <w:szCs w:val="30"/>
        </w:rPr>
        <w:t xml:space="preserve"> увечье или смерть других работников, привлечен</w:t>
      </w:r>
      <w:r w:rsidR="002C374D" w:rsidRPr="00C52BC4">
        <w:rPr>
          <w:sz w:val="30"/>
          <w:szCs w:val="30"/>
        </w:rPr>
        <w:t>о</w:t>
      </w:r>
      <w:r w:rsidRPr="00C52BC4">
        <w:rPr>
          <w:sz w:val="30"/>
          <w:szCs w:val="30"/>
        </w:rPr>
        <w:t xml:space="preserve"> к дисциплинарной</w:t>
      </w:r>
      <w:r w:rsidR="002C374D" w:rsidRPr="00C52BC4">
        <w:rPr>
          <w:sz w:val="30"/>
          <w:szCs w:val="30"/>
        </w:rPr>
        <w:t xml:space="preserve"> ответственности 656</w:t>
      </w:r>
      <w:r w:rsidRPr="00C52BC4">
        <w:rPr>
          <w:sz w:val="30"/>
          <w:szCs w:val="30"/>
        </w:rPr>
        <w:t xml:space="preserve"> работник</w:t>
      </w:r>
      <w:r w:rsidR="002C374D" w:rsidRPr="00C52BC4">
        <w:rPr>
          <w:sz w:val="30"/>
          <w:szCs w:val="30"/>
        </w:rPr>
        <w:t>ов, в том числе уволено</w:t>
      </w:r>
      <w:r w:rsidR="00A85CC8" w:rsidRPr="00C52BC4">
        <w:rPr>
          <w:sz w:val="30"/>
          <w:szCs w:val="30"/>
        </w:rPr>
        <w:t xml:space="preserve"> –</w:t>
      </w:r>
      <w:r w:rsidR="002C374D" w:rsidRPr="00C52BC4">
        <w:rPr>
          <w:sz w:val="30"/>
          <w:szCs w:val="30"/>
        </w:rPr>
        <w:t xml:space="preserve"> 49</w:t>
      </w:r>
      <w:r w:rsidRPr="00C52BC4">
        <w:rPr>
          <w:sz w:val="30"/>
          <w:szCs w:val="30"/>
        </w:rPr>
        <w:t>.</w:t>
      </w:r>
    </w:p>
    <w:p w:rsidR="006709CF" w:rsidRPr="00C52BC4" w:rsidRDefault="006709CF" w:rsidP="006709CF">
      <w:pPr>
        <w:pStyle w:val="Style12"/>
        <w:spacing w:line="240" w:lineRule="auto"/>
        <w:ind w:firstLine="709"/>
        <w:rPr>
          <w:sz w:val="30"/>
          <w:szCs w:val="30"/>
        </w:rPr>
      </w:pPr>
      <w:r w:rsidRPr="00C52BC4">
        <w:rPr>
          <w:sz w:val="30"/>
          <w:szCs w:val="30"/>
        </w:rPr>
        <w:t>За нахождение на работе в состоянии алкогольного, наркотического или токсического опьянения к дисциплинарной</w:t>
      </w:r>
      <w:r w:rsidR="002C374D" w:rsidRPr="00C52BC4">
        <w:rPr>
          <w:sz w:val="30"/>
          <w:szCs w:val="30"/>
        </w:rPr>
        <w:t xml:space="preserve"> ответственности привлечен 981 работник</w:t>
      </w:r>
      <w:r w:rsidRPr="00C52BC4">
        <w:rPr>
          <w:sz w:val="30"/>
          <w:szCs w:val="30"/>
        </w:rPr>
        <w:t xml:space="preserve">, </w:t>
      </w:r>
      <w:r w:rsidR="002C374D" w:rsidRPr="00C52BC4">
        <w:rPr>
          <w:sz w:val="30"/>
          <w:szCs w:val="30"/>
        </w:rPr>
        <w:t>в том числе уволено – 392</w:t>
      </w:r>
      <w:r w:rsidRPr="00C52BC4">
        <w:rPr>
          <w:sz w:val="30"/>
          <w:szCs w:val="30"/>
        </w:rPr>
        <w:t>.</w:t>
      </w:r>
    </w:p>
    <w:p w:rsidR="008F64EC" w:rsidRPr="00E73FC3" w:rsidRDefault="00806A3F"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Проведенная работа способствовала снижению уровня производственного травматизма в январе</w:t>
      </w:r>
      <w:r w:rsidR="00E52CB3" w:rsidRPr="00E73FC3">
        <w:rPr>
          <w:rFonts w:ascii="Times New Roman" w:hAnsi="Times New Roman" w:cs="Times New Roman"/>
          <w:sz w:val="30"/>
          <w:szCs w:val="30"/>
        </w:rPr>
        <w:t>-</w:t>
      </w:r>
      <w:r w:rsidRPr="00E73FC3">
        <w:rPr>
          <w:rFonts w:ascii="Times New Roman" w:hAnsi="Times New Roman" w:cs="Times New Roman"/>
          <w:sz w:val="30"/>
          <w:szCs w:val="30"/>
        </w:rPr>
        <w:t>июле 2021г. по сравнению с аналогичным периодом 2020</w:t>
      </w:r>
      <w:r w:rsidR="00C2402D" w:rsidRPr="00E73FC3">
        <w:rPr>
          <w:rFonts w:ascii="Times New Roman" w:hAnsi="Times New Roman" w:cs="Times New Roman"/>
          <w:sz w:val="30"/>
          <w:szCs w:val="30"/>
        </w:rPr>
        <w:t>г.</w:t>
      </w:r>
      <w:r w:rsidR="00055A08" w:rsidRPr="00E73FC3">
        <w:rPr>
          <w:rFonts w:ascii="Times New Roman" w:hAnsi="Times New Roman" w:cs="Times New Roman"/>
          <w:sz w:val="30"/>
          <w:szCs w:val="30"/>
        </w:rPr>
        <w:t>, в том числе с тяжелыми последствиями</w:t>
      </w:r>
      <w:r w:rsidR="00894BC0">
        <w:rPr>
          <w:rFonts w:ascii="Times New Roman" w:hAnsi="Times New Roman" w:cs="Times New Roman"/>
          <w:sz w:val="30"/>
          <w:szCs w:val="30"/>
        </w:rPr>
        <w:t xml:space="preserve"> (п</w:t>
      </w:r>
      <w:r w:rsidR="008F5463" w:rsidRPr="00E73FC3">
        <w:rPr>
          <w:rFonts w:ascii="Times New Roman" w:hAnsi="Times New Roman" w:cs="Times New Roman"/>
          <w:sz w:val="30"/>
          <w:szCs w:val="30"/>
        </w:rPr>
        <w:t>риложение 1)</w:t>
      </w:r>
      <w:r w:rsidR="00055A08" w:rsidRPr="00E73FC3">
        <w:rPr>
          <w:rFonts w:ascii="Times New Roman" w:hAnsi="Times New Roman" w:cs="Times New Roman"/>
          <w:sz w:val="30"/>
          <w:szCs w:val="30"/>
        </w:rPr>
        <w:t>.</w:t>
      </w:r>
    </w:p>
    <w:p w:rsidR="00E52CB3" w:rsidRPr="00E73FC3" w:rsidRDefault="00806A3F"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По оперативным данным Департамента государственной инспекции труда</w:t>
      </w:r>
      <w:r w:rsidR="00094DCA" w:rsidRPr="00E73FC3">
        <w:rPr>
          <w:rFonts w:ascii="Times New Roman" w:hAnsi="Times New Roman" w:cs="Times New Roman"/>
          <w:sz w:val="30"/>
          <w:szCs w:val="30"/>
        </w:rPr>
        <w:t xml:space="preserve"> в январе-июле 2021 г. </w:t>
      </w:r>
      <w:r w:rsidR="00055A08" w:rsidRPr="00E73FC3">
        <w:rPr>
          <w:rFonts w:ascii="Times New Roman" w:hAnsi="Times New Roman" w:cs="Times New Roman"/>
          <w:sz w:val="30"/>
          <w:szCs w:val="30"/>
        </w:rPr>
        <w:t>производственные травмы получил</w:t>
      </w:r>
      <w:r w:rsidR="00E52CB3" w:rsidRPr="00E73FC3">
        <w:rPr>
          <w:rFonts w:ascii="Times New Roman" w:hAnsi="Times New Roman" w:cs="Times New Roman"/>
          <w:sz w:val="30"/>
          <w:szCs w:val="30"/>
        </w:rPr>
        <w:t>и 149 </w:t>
      </w:r>
      <w:r w:rsidR="00055A08" w:rsidRPr="00E73FC3">
        <w:rPr>
          <w:rFonts w:ascii="Times New Roman" w:hAnsi="Times New Roman" w:cs="Times New Roman"/>
          <w:sz w:val="30"/>
          <w:szCs w:val="30"/>
        </w:rPr>
        <w:t>работников (</w:t>
      </w:r>
      <w:r w:rsidR="00C2402D" w:rsidRPr="00E73FC3">
        <w:rPr>
          <w:rFonts w:ascii="Times New Roman" w:hAnsi="Times New Roman" w:cs="Times New Roman"/>
          <w:sz w:val="30"/>
          <w:szCs w:val="30"/>
        </w:rPr>
        <w:t xml:space="preserve">в соответствующем периоде </w:t>
      </w:r>
      <w:r w:rsidR="00055A08" w:rsidRPr="00E73FC3">
        <w:rPr>
          <w:rFonts w:ascii="Times New Roman" w:hAnsi="Times New Roman" w:cs="Times New Roman"/>
          <w:sz w:val="30"/>
          <w:szCs w:val="30"/>
        </w:rPr>
        <w:t>2020</w:t>
      </w:r>
      <w:r w:rsidR="00FC747D" w:rsidRPr="00E73FC3">
        <w:rPr>
          <w:rFonts w:ascii="Times New Roman" w:hAnsi="Times New Roman" w:cs="Times New Roman"/>
          <w:sz w:val="30"/>
          <w:szCs w:val="30"/>
        </w:rPr>
        <w:t xml:space="preserve"> г.</w:t>
      </w:r>
      <w:r w:rsidR="00055A08" w:rsidRPr="00E73FC3">
        <w:rPr>
          <w:rFonts w:ascii="Times New Roman" w:hAnsi="Times New Roman" w:cs="Times New Roman"/>
          <w:sz w:val="30"/>
          <w:szCs w:val="30"/>
        </w:rPr>
        <w:t>– 191)</w:t>
      </w:r>
      <w:r w:rsidR="00485C63" w:rsidRPr="00E73FC3">
        <w:rPr>
          <w:rFonts w:ascii="Times New Roman" w:hAnsi="Times New Roman" w:cs="Times New Roman"/>
          <w:sz w:val="30"/>
          <w:szCs w:val="30"/>
        </w:rPr>
        <w:t>, что меньше на 42 травмированных.</w:t>
      </w:r>
    </w:p>
    <w:p w:rsidR="00806A3F" w:rsidRPr="00E73FC3" w:rsidRDefault="00055A08"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Коэффициент час</w:t>
      </w:r>
      <w:r w:rsidR="00E52CB3" w:rsidRPr="00E73FC3">
        <w:rPr>
          <w:rFonts w:ascii="Times New Roman" w:hAnsi="Times New Roman" w:cs="Times New Roman"/>
          <w:sz w:val="30"/>
          <w:szCs w:val="30"/>
        </w:rPr>
        <w:t>тоты несчастных случаев (на 100 </w:t>
      </w:r>
      <w:r w:rsidRPr="00E73FC3">
        <w:rPr>
          <w:rFonts w:ascii="Times New Roman" w:hAnsi="Times New Roman" w:cs="Times New Roman"/>
          <w:sz w:val="30"/>
          <w:szCs w:val="30"/>
        </w:rPr>
        <w:t>тыс. застрахованных) составляет 30,6 (39,</w:t>
      </w:r>
      <w:r w:rsidR="008F5463" w:rsidRPr="00E73FC3">
        <w:rPr>
          <w:rFonts w:ascii="Times New Roman" w:hAnsi="Times New Roman" w:cs="Times New Roman"/>
          <w:sz w:val="30"/>
          <w:szCs w:val="30"/>
        </w:rPr>
        <w:t>2</w:t>
      </w:r>
      <w:r w:rsidRPr="00E73FC3">
        <w:rPr>
          <w:rFonts w:ascii="Times New Roman" w:hAnsi="Times New Roman" w:cs="Times New Roman"/>
          <w:sz w:val="30"/>
          <w:szCs w:val="30"/>
        </w:rPr>
        <w:t>)</w:t>
      </w:r>
      <w:r w:rsidR="00485C63" w:rsidRPr="00E73FC3">
        <w:rPr>
          <w:rFonts w:ascii="Times New Roman" w:hAnsi="Times New Roman" w:cs="Times New Roman"/>
          <w:sz w:val="30"/>
          <w:szCs w:val="30"/>
        </w:rPr>
        <w:t xml:space="preserve"> при среднереспубликанском 27,</w:t>
      </w:r>
      <w:r w:rsidR="008F5463" w:rsidRPr="00E73FC3">
        <w:rPr>
          <w:rFonts w:ascii="Times New Roman" w:hAnsi="Times New Roman" w:cs="Times New Roman"/>
          <w:sz w:val="30"/>
          <w:szCs w:val="30"/>
        </w:rPr>
        <w:t>6</w:t>
      </w:r>
      <w:r w:rsidR="00485C63" w:rsidRPr="00E73FC3">
        <w:rPr>
          <w:rFonts w:ascii="Times New Roman" w:hAnsi="Times New Roman" w:cs="Times New Roman"/>
          <w:sz w:val="30"/>
          <w:szCs w:val="30"/>
        </w:rPr>
        <w:t>.</w:t>
      </w:r>
      <w:r w:rsidR="00FC747D" w:rsidRPr="00E73FC3">
        <w:rPr>
          <w:rFonts w:ascii="Times New Roman" w:hAnsi="Times New Roman" w:cs="Times New Roman"/>
          <w:sz w:val="30"/>
          <w:szCs w:val="30"/>
        </w:rPr>
        <w:t> </w:t>
      </w:r>
      <w:r w:rsidR="00E52CB3" w:rsidRPr="00E73FC3">
        <w:rPr>
          <w:rFonts w:ascii="Times New Roman" w:hAnsi="Times New Roman" w:cs="Times New Roman"/>
          <w:sz w:val="30"/>
          <w:szCs w:val="30"/>
        </w:rPr>
        <w:t>По вине нанимателя произошел 31 </w:t>
      </w:r>
      <w:r w:rsidR="00774DE6" w:rsidRPr="00E73FC3">
        <w:rPr>
          <w:rFonts w:ascii="Times New Roman" w:hAnsi="Times New Roman" w:cs="Times New Roman"/>
          <w:sz w:val="30"/>
          <w:szCs w:val="30"/>
        </w:rPr>
        <w:t>несчастный случай</w:t>
      </w:r>
      <w:r w:rsidR="009837A6" w:rsidRPr="00E73FC3">
        <w:rPr>
          <w:rFonts w:ascii="Times New Roman" w:hAnsi="Times New Roman" w:cs="Times New Roman"/>
          <w:sz w:val="30"/>
          <w:szCs w:val="30"/>
        </w:rPr>
        <w:t xml:space="preserve"> (</w:t>
      </w:r>
      <w:r w:rsidR="00C2402D" w:rsidRPr="00E73FC3">
        <w:rPr>
          <w:rFonts w:ascii="Times New Roman" w:hAnsi="Times New Roman" w:cs="Times New Roman"/>
          <w:sz w:val="30"/>
          <w:szCs w:val="30"/>
        </w:rPr>
        <w:t xml:space="preserve">в аналогичном периоде 2020 – </w:t>
      </w:r>
      <w:r w:rsidR="009837A6" w:rsidRPr="00E73FC3">
        <w:rPr>
          <w:rFonts w:ascii="Times New Roman" w:hAnsi="Times New Roman" w:cs="Times New Roman"/>
          <w:sz w:val="30"/>
          <w:szCs w:val="30"/>
        </w:rPr>
        <w:t>45), что составляет 20,8</w:t>
      </w:r>
      <w:r w:rsidR="00E52CB3" w:rsidRPr="00E73FC3">
        <w:rPr>
          <w:rFonts w:ascii="Times New Roman" w:hAnsi="Times New Roman" w:cs="Times New Roman"/>
          <w:sz w:val="30"/>
          <w:szCs w:val="30"/>
        </w:rPr>
        <w:t xml:space="preserve"> процента</w:t>
      </w:r>
      <w:r w:rsidR="009837A6" w:rsidRPr="00E73FC3">
        <w:rPr>
          <w:rFonts w:ascii="Times New Roman" w:hAnsi="Times New Roman" w:cs="Times New Roman"/>
          <w:sz w:val="30"/>
          <w:szCs w:val="30"/>
        </w:rPr>
        <w:t xml:space="preserve"> от общего количества </w:t>
      </w:r>
      <w:r w:rsidR="00C2402D" w:rsidRPr="00E73FC3">
        <w:rPr>
          <w:rFonts w:ascii="Times New Roman" w:hAnsi="Times New Roman" w:cs="Times New Roman"/>
          <w:sz w:val="30"/>
          <w:szCs w:val="30"/>
        </w:rPr>
        <w:t xml:space="preserve">несчастных случаев на производстве </w:t>
      </w:r>
      <w:r w:rsidR="009837A6" w:rsidRPr="00E73FC3">
        <w:rPr>
          <w:rFonts w:ascii="Times New Roman" w:hAnsi="Times New Roman" w:cs="Times New Roman"/>
          <w:sz w:val="30"/>
          <w:szCs w:val="30"/>
        </w:rPr>
        <w:t>(23,5</w:t>
      </w:r>
      <w:r w:rsidR="00E52CB3" w:rsidRPr="00E73FC3">
        <w:rPr>
          <w:rFonts w:ascii="Times New Roman" w:hAnsi="Times New Roman" w:cs="Times New Roman"/>
          <w:sz w:val="30"/>
          <w:szCs w:val="30"/>
        </w:rPr>
        <w:t xml:space="preserve"> процента</w:t>
      </w:r>
      <w:r w:rsidR="00B83783" w:rsidRPr="00E73FC3">
        <w:rPr>
          <w:rFonts w:ascii="Times New Roman" w:hAnsi="Times New Roman" w:cs="Times New Roman"/>
          <w:sz w:val="30"/>
          <w:szCs w:val="30"/>
        </w:rPr>
        <w:t>)</w:t>
      </w:r>
      <w:r w:rsidR="00C2402D" w:rsidRPr="00E73FC3">
        <w:rPr>
          <w:rFonts w:ascii="Times New Roman" w:hAnsi="Times New Roman" w:cs="Times New Roman"/>
          <w:sz w:val="30"/>
          <w:szCs w:val="30"/>
        </w:rPr>
        <w:t>.</w:t>
      </w:r>
    </w:p>
    <w:p w:rsidR="00485C63" w:rsidRPr="00E73FC3" w:rsidRDefault="00485C63"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Смертельные травмы получили 13 работников (</w:t>
      </w:r>
      <w:r w:rsidR="00163134" w:rsidRPr="00E73FC3">
        <w:rPr>
          <w:rFonts w:ascii="Times New Roman" w:hAnsi="Times New Roman" w:cs="Times New Roman"/>
          <w:sz w:val="30"/>
          <w:szCs w:val="30"/>
        </w:rPr>
        <w:t xml:space="preserve">в соответствующем периоде </w:t>
      </w:r>
      <w:r w:rsidRPr="00E73FC3">
        <w:rPr>
          <w:rFonts w:ascii="Times New Roman" w:hAnsi="Times New Roman" w:cs="Times New Roman"/>
          <w:sz w:val="30"/>
          <w:szCs w:val="30"/>
        </w:rPr>
        <w:t xml:space="preserve">2020 </w:t>
      </w:r>
      <w:r w:rsidR="00E52CB3" w:rsidRPr="00E73FC3">
        <w:rPr>
          <w:rFonts w:ascii="Times New Roman" w:hAnsi="Times New Roman" w:cs="Times New Roman"/>
          <w:sz w:val="30"/>
          <w:szCs w:val="30"/>
        </w:rPr>
        <w:t>–</w:t>
      </w:r>
      <w:r w:rsidRPr="00E73FC3">
        <w:rPr>
          <w:rFonts w:ascii="Times New Roman" w:hAnsi="Times New Roman" w:cs="Times New Roman"/>
          <w:sz w:val="30"/>
          <w:szCs w:val="30"/>
        </w:rPr>
        <w:t>14)</w:t>
      </w:r>
      <w:r w:rsidR="00774DE6" w:rsidRPr="00E73FC3">
        <w:rPr>
          <w:rFonts w:ascii="Times New Roman" w:hAnsi="Times New Roman" w:cs="Times New Roman"/>
          <w:sz w:val="30"/>
          <w:szCs w:val="30"/>
        </w:rPr>
        <w:t>. Коэффициент частоты составляет 2,7 (2,9) при среднереспубликанском 1,8.</w:t>
      </w:r>
      <w:r w:rsidR="00B83783" w:rsidRPr="00E73FC3">
        <w:rPr>
          <w:rFonts w:ascii="Times New Roman" w:hAnsi="Times New Roman" w:cs="Times New Roman"/>
          <w:sz w:val="30"/>
          <w:szCs w:val="30"/>
        </w:rPr>
        <w:t xml:space="preserve"> По вине нанимателя произошло 6 несчастных случаев (6), что составляет 46,2</w:t>
      </w:r>
      <w:r w:rsidR="00E52CB3" w:rsidRPr="00E73FC3">
        <w:rPr>
          <w:rFonts w:ascii="Times New Roman" w:hAnsi="Times New Roman" w:cs="Times New Roman"/>
          <w:sz w:val="30"/>
          <w:szCs w:val="30"/>
        </w:rPr>
        <w:t xml:space="preserve"> процента</w:t>
      </w:r>
      <w:r w:rsidR="00B83783" w:rsidRPr="00E73FC3">
        <w:rPr>
          <w:rFonts w:ascii="Times New Roman" w:hAnsi="Times New Roman" w:cs="Times New Roman"/>
          <w:sz w:val="30"/>
          <w:szCs w:val="30"/>
        </w:rPr>
        <w:t xml:space="preserve"> от общего числа смертельно травмированных (42,9)</w:t>
      </w:r>
      <w:r w:rsidR="00894BC0">
        <w:rPr>
          <w:rFonts w:ascii="Times New Roman" w:hAnsi="Times New Roman" w:cs="Times New Roman"/>
          <w:sz w:val="30"/>
          <w:szCs w:val="30"/>
        </w:rPr>
        <w:t xml:space="preserve"> (п</w:t>
      </w:r>
      <w:r w:rsidR="008F5463" w:rsidRPr="00E73FC3">
        <w:rPr>
          <w:rFonts w:ascii="Times New Roman" w:hAnsi="Times New Roman" w:cs="Times New Roman"/>
          <w:sz w:val="30"/>
          <w:szCs w:val="30"/>
        </w:rPr>
        <w:t>риложение 2).</w:t>
      </w:r>
    </w:p>
    <w:p w:rsidR="00774DE6" w:rsidRPr="00E73FC3" w:rsidRDefault="00774DE6"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Тяжелые травмы получили 48 ра</w:t>
      </w:r>
      <w:r w:rsidR="00FC747D" w:rsidRPr="00E73FC3">
        <w:rPr>
          <w:rFonts w:ascii="Times New Roman" w:hAnsi="Times New Roman" w:cs="Times New Roman"/>
          <w:sz w:val="30"/>
          <w:szCs w:val="30"/>
        </w:rPr>
        <w:t>ботников (67), что меньше на 19 </w:t>
      </w:r>
      <w:r w:rsidRPr="00E73FC3">
        <w:rPr>
          <w:rFonts w:ascii="Times New Roman" w:hAnsi="Times New Roman" w:cs="Times New Roman"/>
          <w:sz w:val="30"/>
          <w:szCs w:val="30"/>
        </w:rPr>
        <w:t>тяжело травмированных. Коэффициент частоты составил 9,8 (13,7) при среднереспубликанском 10,1.</w:t>
      </w:r>
      <w:r w:rsidR="00FC747D" w:rsidRPr="00E73FC3">
        <w:rPr>
          <w:rFonts w:ascii="Times New Roman" w:hAnsi="Times New Roman" w:cs="Times New Roman"/>
          <w:sz w:val="30"/>
          <w:szCs w:val="30"/>
        </w:rPr>
        <w:t>По вине нанимателя произошло 14 </w:t>
      </w:r>
      <w:r w:rsidR="00B83783" w:rsidRPr="00E73FC3">
        <w:rPr>
          <w:rFonts w:ascii="Times New Roman" w:hAnsi="Times New Roman" w:cs="Times New Roman"/>
          <w:sz w:val="30"/>
          <w:szCs w:val="30"/>
        </w:rPr>
        <w:t xml:space="preserve">несчастных случаев (29), что составляет 29,2 </w:t>
      </w:r>
      <w:r w:rsidR="00FC747D" w:rsidRPr="00E73FC3">
        <w:rPr>
          <w:rFonts w:ascii="Times New Roman" w:hAnsi="Times New Roman" w:cs="Times New Roman"/>
          <w:sz w:val="30"/>
          <w:szCs w:val="30"/>
        </w:rPr>
        <w:t xml:space="preserve">процента </w:t>
      </w:r>
      <w:r w:rsidR="00B83783" w:rsidRPr="00E73FC3">
        <w:rPr>
          <w:rFonts w:ascii="Times New Roman" w:hAnsi="Times New Roman" w:cs="Times New Roman"/>
          <w:sz w:val="30"/>
          <w:szCs w:val="30"/>
        </w:rPr>
        <w:t>(43,3)</w:t>
      </w:r>
      <w:r w:rsidR="00894BC0">
        <w:rPr>
          <w:rFonts w:ascii="Times New Roman" w:hAnsi="Times New Roman" w:cs="Times New Roman"/>
          <w:sz w:val="30"/>
          <w:szCs w:val="30"/>
        </w:rPr>
        <w:t xml:space="preserve"> (п</w:t>
      </w:r>
      <w:r w:rsidR="008F5463" w:rsidRPr="00E73FC3">
        <w:rPr>
          <w:rFonts w:ascii="Times New Roman" w:hAnsi="Times New Roman" w:cs="Times New Roman"/>
          <w:sz w:val="30"/>
          <w:szCs w:val="30"/>
        </w:rPr>
        <w:t>риложение 3)</w:t>
      </w:r>
      <w:r w:rsidR="00B83783" w:rsidRPr="00E73FC3">
        <w:rPr>
          <w:rFonts w:ascii="Times New Roman" w:hAnsi="Times New Roman" w:cs="Times New Roman"/>
          <w:sz w:val="30"/>
          <w:szCs w:val="30"/>
        </w:rPr>
        <w:t>.</w:t>
      </w:r>
    </w:p>
    <w:p w:rsidR="006A38E9" w:rsidRPr="00E73FC3" w:rsidRDefault="00B27B13"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 xml:space="preserve">В </w:t>
      </w:r>
      <w:r w:rsidR="00FC747D" w:rsidRPr="00E73FC3">
        <w:rPr>
          <w:rFonts w:ascii="Times New Roman" w:hAnsi="Times New Roman" w:cs="Times New Roman"/>
          <w:sz w:val="30"/>
          <w:szCs w:val="30"/>
        </w:rPr>
        <w:t xml:space="preserve">январе-июле </w:t>
      </w:r>
      <w:r w:rsidRPr="00E73FC3">
        <w:rPr>
          <w:rFonts w:ascii="Times New Roman" w:hAnsi="Times New Roman" w:cs="Times New Roman"/>
          <w:sz w:val="30"/>
          <w:szCs w:val="30"/>
        </w:rPr>
        <w:t xml:space="preserve">2021г. в момент смертельного травмирования </w:t>
      </w:r>
      <w:r w:rsidR="008F5463" w:rsidRPr="00E73FC3">
        <w:rPr>
          <w:rFonts w:ascii="Times New Roman" w:hAnsi="Times New Roman" w:cs="Times New Roman"/>
          <w:sz w:val="30"/>
          <w:szCs w:val="30"/>
        </w:rPr>
        <w:t>4</w:t>
      </w:r>
      <w:r w:rsidR="00FC747D" w:rsidRPr="00E73FC3">
        <w:rPr>
          <w:rFonts w:ascii="Times New Roman" w:hAnsi="Times New Roman" w:cs="Times New Roman"/>
          <w:sz w:val="30"/>
          <w:szCs w:val="30"/>
        </w:rPr>
        <w:t> </w:t>
      </w:r>
      <w:r w:rsidRPr="00E73FC3">
        <w:rPr>
          <w:rFonts w:ascii="Times New Roman" w:hAnsi="Times New Roman" w:cs="Times New Roman"/>
          <w:sz w:val="30"/>
          <w:szCs w:val="30"/>
        </w:rPr>
        <w:t>работника находились в состоя</w:t>
      </w:r>
      <w:r w:rsidR="00FC747D" w:rsidRPr="00E73FC3">
        <w:rPr>
          <w:rFonts w:ascii="Times New Roman" w:hAnsi="Times New Roman" w:cs="Times New Roman"/>
          <w:sz w:val="30"/>
          <w:szCs w:val="30"/>
        </w:rPr>
        <w:t>нии алкогольного опьянения (ОАО </w:t>
      </w:r>
      <w:r w:rsidRPr="00E73FC3">
        <w:rPr>
          <w:rFonts w:ascii="Times New Roman" w:hAnsi="Times New Roman" w:cs="Times New Roman"/>
          <w:sz w:val="30"/>
          <w:szCs w:val="30"/>
        </w:rPr>
        <w:t>«Будча» Ганцевичского района, ОАО «Журавлиное» Пружанского района, ОАО «Песковское» Березовского района</w:t>
      </w:r>
      <w:r w:rsidR="008F5463" w:rsidRPr="00E73FC3">
        <w:rPr>
          <w:rFonts w:ascii="Times New Roman" w:hAnsi="Times New Roman" w:cs="Times New Roman"/>
          <w:sz w:val="30"/>
          <w:szCs w:val="30"/>
        </w:rPr>
        <w:t>, ОАО</w:t>
      </w:r>
      <w:r w:rsidR="00FC747D" w:rsidRPr="00E73FC3">
        <w:rPr>
          <w:rFonts w:ascii="Times New Roman" w:hAnsi="Times New Roman" w:cs="Times New Roman"/>
          <w:sz w:val="30"/>
          <w:szCs w:val="30"/>
        </w:rPr>
        <w:t> </w:t>
      </w:r>
      <w:r w:rsidR="008F5463" w:rsidRPr="00E73FC3">
        <w:rPr>
          <w:rFonts w:ascii="Times New Roman" w:hAnsi="Times New Roman" w:cs="Times New Roman"/>
          <w:sz w:val="30"/>
          <w:szCs w:val="30"/>
        </w:rPr>
        <w:t>«Пинскрайагросервис» Пинского района)</w:t>
      </w:r>
      <w:r w:rsidR="00C2402D" w:rsidRPr="00E73FC3">
        <w:rPr>
          <w:rFonts w:ascii="Times New Roman" w:hAnsi="Times New Roman" w:cs="Times New Roman"/>
          <w:sz w:val="30"/>
          <w:szCs w:val="30"/>
        </w:rPr>
        <w:t>. В 2020 г. в состоянии алкогольного опьянения в момент травмирования находились 4 погибших и 11 работников, получивших тяжелые производственные травмы.</w:t>
      </w:r>
    </w:p>
    <w:p w:rsidR="00780983" w:rsidRPr="00E73FC3" w:rsidRDefault="00780983"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 xml:space="preserve">Рост </w:t>
      </w:r>
      <w:r w:rsidR="000904FF" w:rsidRPr="00E73FC3">
        <w:rPr>
          <w:rFonts w:ascii="Times New Roman" w:hAnsi="Times New Roman" w:cs="Times New Roman"/>
          <w:sz w:val="30"/>
          <w:szCs w:val="30"/>
        </w:rPr>
        <w:t xml:space="preserve">производственного травматизма со смертельный исходом </w:t>
      </w:r>
      <w:r w:rsidR="00FC747D" w:rsidRPr="00E73FC3">
        <w:rPr>
          <w:rFonts w:ascii="Times New Roman" w:hAnsi="Times New Roman" w:cs="Times New Roman"/>
          <w:sz w:val="30"/>
          <w:szCs w:val="30"/>
        </w:rPr>
        <w:t>отмечен</w:t>
      </w:r>
      <w:r w:rsidR="000904FF" w:rsidRPr="00E73FC3">
        <w:rPr>
          <w:rFonts w:ascii="Times New Roman" w:hAnsi="Times New Roman" w:cs="Times New Roman"/>
          <w:sz w:val="30"/>
          <w:szCs w:val="30"/>
        </w:rPr>
        <w:t xml:space="preserve"> в Барановичском</w:t>
      </w:r>
      <w:r w:rsidR="008F5463" w:rsidRPr="00E73FC3">
        <w:rPr>
          <w:rFonts w:ascii="Times New Roman" w:hAnsi="Times New Roman" w:cs="Times New Roman"/>
          <w:sz w:val="30"/>
          <w:szCs w:val="30"/>
        </w:rPr>
        <w:t xml:space="preserve"> иДрогичинском</w:t>
      </w:r>
      <w:r w:rsidR="000904FF" w:rsidRPr="00E73FC3">
        <w:rPr>
          <w:rFonts w:ascii="Times New Roman" w:hAnsi="Times New Roman" w:cs="Times New Roman"/>
          <w:sz w:val="30"/>
          <w:szCs w:val="30"/>
        </w:rPr>
        <w:t>район</w:t>
      </w:r>
      <w:r w:rsidR="008F5463" w:rsidRPr="00E73FC3">
        <w:rPr>
          <w:rFonts w:ascii="Times New Roman" w:hAnsi="Times New Roman" w:cs="Times New Roman"/>
          <w:sz w:val="30"/>
          <w:szCs w:val="30"/>
        </w:rPr>
        <w:t>ах</w:t>
      </w:r>
      <w:r w:rsidR="000904FF" w:rsidRPr="00E73FC3">
        <w:rPr>
          <w:rFonts w:ascii="Times New Roman" w:hAnsi="Times New Roman" w:cs="Times New Roman"/>
          <w:sz w:val="30"/>
          <w:szCs w:val="30"/>
        </w:rPr>
        <w:t xml:space="preserve"> с </w:t>
      </w:r>
      <w:r w:rsidR="008F5463" w:rsidRPr="00E73FC3">
        <w:rPr>
          <w:rFonts w:ascii="Times New Roman" w:hAnsi="Times New Roman" w:cs="Times New Roman"/>
          <w:sz w:val="30"/>
          <w:szCs w:val="30"/>
        </w:rPr>
        <w:t>0</w:t>
      </w:r>
      <w:r w:rsidR="000904FF" w:rsidRPr="00E73FC3">
        <w:rPr>
          <w:rFonts w:ascii="Times New Roman" w:hAnsi="Times New Roman" w:cs="Times New Roman"/>
          <w:sz w:val="30"/>
          <w:szCs w:val="30"/>
        </w:rPr>
        <w:t xml:space="preserve"> до 2, </w:t>
      </w:r>
      <w:r w:rsidR="00230C84" w:rsidRPr="00E73FC3">
        <w:rPr>
          <w:rFonts w:ascii="Times New Roman" w:hAnsi="Times New Roman" w:cs="Times New Roman"/>
          <w:sz w:val="30"/>
          <w:szCs w:val="30"/>
        </w:rPr>
        <w:t>Ганцевичском</w:t>
      </w:r>
      <w:r w:rsidR="008F5463" w:rsidRPr="00E73FC3">
        <w:rPr>
          <w:rFonts w:ascii="Times New Roman" w:hAnsi="Times New Roman" w:cs="Times New Roman"/>
          <w:sz w:val="30"/>
          <w:szCs w:val="30"/>
        </w:rPr>
        <w:t xml:space="preserve">, </w:t>
      </w:r>
      <w:r w:rsidR="00230C84" w:rsidRPr="00E73FC3">
        <w:rPr>
          <w:rFonts w:ascii="Times New Roman" w:hAnsi="Times New Roman" w:cs="Times New Roman"/>
          <w:sz w:val="30"/>
          <w:szCs w:val="30"/>
        </w:rPr>
        <w:t>Малоритско</w:t>
      </w:r>
      <w:r w:rsidR="0056438E" w:rsidRPr="00E73FC3">
        <w:rPr>
          <w:rFonts w:ascii="Times New Roman" w:hAnsi="Times New Roman" w:cs="Times New Roman"/>
          <w:sz w:val="30"/>
          <w:szCs w:val="30"/>
        </w:rPr>
        <w:t>м</w:t>
      </w:r>
      <w:r w:rsidR="008F5463" w:rsidRPr="00E73FC3">
        <w:rPr>
          <w:rFonts w:ascii="Times New Roman" w:hAnsi="Times New Roman" w:cs="Times New Roman"/>
          <w:sz w:val="30"/>
          <w:szCs w:val="30"/>
        </w:rPr>
        <w:t>и</w:t>
      </w:r>
      <w:r w:rsidR="00230C84" w:rsidRPr="00E73FC3">
        <w:rPr>
          <w:rFonts w:ascii="Times New Roman" w:hAnsi="Times New Roman" w:cs="Times New Roman"/>
          <w:sz w:val="30"/>
          <w:szCs w:val="30"/>
        </w:rPr>
        <w:t xml:space="preserve"> Пинско</w:t>
      </w:r>
      <w:r w:rsidR="0056438E" w:rsidRPr="00E73FC3">
        <w:rPr>
          <w:rFonts w:ascii="Times New Roman" w:hAnsi="Times New Roman" w:cs="Times New Roman"/>
          <w:sz w:val="30"/>
          <w:szCs w:val="30"/>
        </w:rPr>
        <w:t>м</w:t>
      </w:r>
      <w:r w:rsidR="008F5463" w:rsidRPr="00E73FC3">
        <w:rPr>
          <w:rFonts w:ascii="Times New Roman" w:hAnsi="Times New Roman" w:cs="Times New Roman"/>
          <w:sz w:val="30"/>
          <w:szCs w:val="30"/>
        </w:rPr>
        <w:t xml:space="preserve">– </w:t>
      </w:r>
      <w:r w:rsidR="00230C84" w:rsidRPr="00E73FC3">
        <w:rPr>
          <w:rFonts w:ascii="Times New Roman" w:hAnsi="Times New Roman" w:cs="Times New Roman"/>
          <w:sz w:val="30"/>
          <w:szCs w:val="30"/>
        </w:rPr>
        <w:t>с 0 до 1.</w:t>
      </w:r>
    </w:p>
    <w:p w:rsidR="00491BDE" w:rsidRPr="00E73FC3" w:rsidRDefault="00CB1300"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Инспе</w:t>
      </w:r>
      <w:r w:rsidR="00FE55FC" w:rsidRPr="00E73FC3">
        <w:rPr>
          <w:rFonts w:ascii="Times New Roman" w:hAnsi="Times New Roman" w:cs="Times New Roman"/>
          <w:sz w:val="30"/>
          <w:szCs w:val="30"/>
        </w:rPr>
        <w:t xml:space="preserve">кцией труда </w:t>
      </w:r>
      <w:r w:rsidR="00451623" w:rsidRPr="00E73FC3">
        <w:rPr>
          <w:rFonts w:ascii="Times New Roman" w:hAnsi="Times New Roman" w:cs="Times New Roman"/>
          <w:sz w:val="30"/>
          <w:szCs w:val="30"/>
        </w:rPr>
        <w:t xml:space="preserve">в </w:t>
      </w:r>
      <w:r w:rsidR="00FC747D" w:rsidRPr="00E73FC3">
        <w:rPr>
          <w:rFonts w:ascii="Times New Roman" w:hAnsi="Times New Roman" w:cs="Times New Roman"/>
          <w:sz w:val="30"/>
          <w:szCs w:val="30"/>
        </w:rPr>
        <w:t xml:space="preserve">январе-июле </w:t>
      </w:r>
      <w:r w:rsidR="00451623" w:rsidRPr="00E73FC3">
        <w:rPr>
          <w:rFonts w:ascii="Times New Roman" w:hAnsi="Times New Roman" w:cs="Times New Roman"/>
          <w:sz w:val="30"/>
          <w:szCs w:val="30"/>
        </w:rPr>
        <w:t>2021</w:t>
      </w:r>
      <w:r w:rsidR="0056438E" w:rsidRPr="00E73FC3">
        <w:rPr>
          <w:rFonts w:ascii="Times New Roman" w:hAnsi="Times New Roman" w:cs="Times New Roman"/>
          <w:sz w:val="30"/>
          <w:szCs w:val="30"/>
        </w:rPr>
        <w:t xml:space="preserve"> год</w:t>
      </w:r>
      <w:r w:rsidR="00FC747D" w:rsidRPr="00E73FC3">
        <w:rPr>
          <w:rFonts w:ascii="Times New Roman" w:hAnsi="Times New Roman" w:cs="Times New Roman"/>
          <w:sz w:val="30"/>
          <w:szCs w:val="30"/>
        </w:rPr>
        <w:t>а</w:t>
      </w:r>
      <w:r w:rsidR="00FE55FC" w:rsidRPr="00E73FC3">
        <w:rPr>
          <w:rFonts w:ascii="Times New Roman" w:hAnsi="Times New Roman" w:cs="Times New Roman"/>
          <w:sz w:val="30"/>
          <w:szCs w:val="30"/>
        </w:rPr>
        <w:t>проведено</w:t>
      </w:r>
      <w:r w:rsidR="00FC747D" w:rsidRPr="00E73FC3">
        <w:rPr>
          <w:rFonts w:ascii="Times New Roman" w:hAnsi="Times New Roman" w:cs="Times New Roman"/>
          <w:sz w:val="30"/>
          <w:szCs w:val="30"/>
        </w:rPr>
        <w:t xml:space="preserve"> 54 выборочных и 13 </w:t>
      </w:r>
      <w:r w:rsidR="00FE55FC" w:rsidRPr="00E73FC3">
        <w:rPr>
          <w:rFonts w:ascii="Times New Roman" w:hAnsi="Times New Roman" w:cs="Times New Roman"/>
          <w:sz w:val="30"/>
          <w:szCs w:val="30"/>
        </w:rPr>
        <w:t>внеплановых проверок, 123 обследования</w:t>
      </w:r>
      <w:r w:rsidRPr="00E73FC3">
        <w:rPr>
          <w:rFonts w:ascii="Times New Roman" w:hAnsi="Times New Roman" w:cs="Times New Roman"/>
          <w:sz w:val="30"/>
          <w:szCs w:val="30"/>
        </w:rPr>
        <w:t xml:space="preserve"> по заявлениям субъектов хозяйствования и 8 мониторинго</w:t>
      </w:r>
      <w:r w:rsidR="00FE55FC" w:rsidRPr="00E73FC3">
        <w:rPr>
          <w:rFonts w:ascii="Times New Roman" w:hAnsi="Times New Roman" w:cs="Times New Roman"/>
          <w:sz w:val="30"/>
          <w:szCs w:val="30"/>
        </w:rPr>
        <w:t xml:space="preserve">в, в ходе которых </w:t>
      </w:r>
      <w:r w:rsidR="00FE55FC" w:rsidRPr="00E73FC3">
        <w:rPr>
          <w:rFonts w:ascii="Times New Roman" w:hAnsi="Times New Roman" w:cs="Times New Roman"/>
          <w:sz w:val="30"/>
          <w:szCs w:val="30"/>
        </w:rPr>
        <w:lastRenderedPageBreak/>
        <w:t>выявлено 4237нарушений законодательства</w:t>
      </w:r>
      <w:r w:rsidR="00451623" w:rsidRPr="00E73FC3">
        <w:rPr>
          <w:rFonts w:ascii="Times New Roman" w:hAnsi="Times New Roman" w:cs="Times New Roman"/>
          <w:sz w:val="30"/>
          <w:szCs w:val="30"/>
        </w:rPr>
        <w:t xml:space="preserve"> об охране труда. Приостанавливалась</w:t>
      </w:r>
      <w:r w:rsidR="00FE55FC" w:rsidRPr="00E73FC3">
        <w:rPr>
          <w:rFonts w:ascii="Times New Roman" w:hAnsi="Times New Roman" w:cs="Times New Roman"/>
          <w:sz w:val="30"/>
          <w:szCs w:val="30"/>
        </w:rPr>
        <w:t xml:space="preserve"> работа на 14 объектах строительства, </w:t>
      </w:r>
      <w:r w:rsidR="00451623" w:rsidRPr="00E73FC3">
        <w:rPr>
          <w:rFonts w:ascii="Times New Roman" w:hAnsi="Times New Roman" w:cs="Times New Roman"/>
          <w:sz w:val="30"/>
          <w:szCs w:val="30"/>
        </w:rPr>
        <w:t>в 6 цехах (производственных участках</w:t>
      </w:r>
      <w:r w:rsidR="00FE55FC" w:rsidRPr="00E73FC3">
        <w:rPr>
          <w:rFonts w:ascii="Times New Roman" w:hAnsi="Times New Roman" w:cs="Times New Roman"/>
          <w:sz w:val="30"/>
          <w:szCs w:val="30"/>
        </w:rPr>
        <w:t>),</w:t>
      </w:r>
      <w:r w:rsidR="00451623" w:rsidRPr="00E73FC3">
        <w:rPr>
          <w:rFonts w:ascii="Times New Roman" w:hAnsi="Times New Roman" w:cs="Times New Roman"/>
          <w:sz w:val="30"/>
          <w:szCs w:val="30"/>
        </w:rPr>
        <w:t xml:space="preserve"> эксплуатация</w:t>
      </w:r>
      <w:r w:rsidR="00FE55FC" w:rsidRPr="00E73FC3">
        <w:rPr>
          <w:rFonts w:ascii="Times New Roman" w:hAnsi="Times New Roman" w:cs="Times New Roman"/>
          <w:sz w:val="30"/>
          <w:szCs w:val="30"/>
        </w:rPr>
        <w:t xml:space="preserve"> 235 единиц станков, машин, оборудования, создающих угрозу жизни и здоровью работников.За допущенные нарушения к административной ответственности привлечено 310 должностных лиц.</w:t>
      </w:r>
      <w:r w:rsidR="00491BDE" w:rsidRPr="00E73FC3">
        <w:rPr>
          <w:rFonts w:ascii="Times New Roman" w:hAnsi="Times New Roman" w:cs="Times New Roman"/>
          <w:sz w:val="30"/>
          <w:szCs w:val="30"/>
        </w:rPr>
        <w:t xml:space="preserve"> Отстранялось от работы 1430 </w:t>
      </w:r>
      <w:r w:rsidR="0020730F" w:rsidRPr="00E73FC3">
        <w:rPr>
          <w:rFonts w:ascii="Times New Roman" w:hAnsi="Times New Roman" w:cs="Times New Roman"/>
          <w:sz w:val="30"/>
          <w:szCs w:val="30"/>
        </w:rPr>
        <w:t>работников.</w:t>
      </w:r>
      <w:r w:rsidR="00CB37E9" w:rsidRPr="00E73FC3">
        <w:rPr>
          <w:rFonts w:ascii="Times New Roman" w:hAnsi="Times New Roman" w:cs="Times New Roman"/>
          <w:sz w:val="30"/>
          <w:szCs w:val="30"/>
        </w:rPr>
        <w:t xml:space="preserve">За невыполнение выданных требований </w:t>
      </w:r>
      <w:r w:rsidR="00491BDE" w:rsidRPr="00E73FC3">
        <w:rPr>
          <w:rFonts w:ascii="Times New Roman" w:hAnsi="Times New Roman" w:cs="Times New Roman"/>
          <w:sz w:val="30"/>
          <w:szCs w:val="30"/>
        </w:rPr>
        <w:t>в отношении 11 </w:t>
      </w:r>
      <w:r w:rsidR="00E22B62" w:rsidRPr="00E73FC3">
        <w:rPr>
          <w:rFonts w:ascii="Times New Roman" w:hAnsi="Times New Roman" w:cs="Times New Roman"/>
          <w:sz w:val="30"/>
          <w:szCs w:val="30"/>
        </w:rPr>
        <w:t>руководителей организаций, в соответствии с законодательством, составлены протоколы и направлены в суды для рассмотрения (</w:t>
      </w:r>
      <w:r w:rsidR="0056438E" w:rsidRPr="00E73FC3">
        <w:rPr>
          <w:rFonts w:ascii="Times New Roman" w:hAnsi="Times New Roman" w:cs="Times New Roman"/>
          <w:sz w:val="30"/>
          <w:szCs w:val="30"/>
        </w:rPr>
        <w:t xml:space="preserve">в аналогичном периоде </w:t>
      </w:r>
      <w:r w:rsidR="00E22B62" w:rsidRPr="00E73FC3">
        <w:rPr>
          <w:rFonts w:ascii="Times New Roman" w:hAnsi="Times New Roman" w:cs="Times New Roman"/>
          <w:sz w:val="30"/>
          <w:szCs w:val="30"/>
        </w:rPr>
        <w:t>2020</w:t>
      </w:r>
      <w:r w:rsidR="00FC747D" w:rsidRPr="00E73FC3">
        <w:rPr>
          <w:rFonts w:ascii="Times New Roman" w:hAnsi="Times New Roman" w:cs="Times New Roman"/>
          <w:sz w:val="30"/>
          <w:szCs w:val="30"/>
        </w:rPr>
        <w:t xml:space="preserve"> г.</w:t>
      </w:r>
      <w:r w:rsidR="00E22B62" w:rsidRPr="00E73FC3">
        <w:rPr>
          <w:rFonts w:ascii="Times New Roman" w:hAnsi="Times New Roman" w:cs="Times New Roman"/>
          <w:sz w:val="30"/>
          <w:szCs w:val="30"/>
        </w:rPr>
        <w:t xml:space="preserve"> – 20).</w:t>
      </w:r>
      <w:r w:rsidR="00717400" w:rsidRPr="00E73FC3">
        <w:rPr>
          <w:rFonts w:ascii="Times New Roman" w:hAnsi="Times New Roman" w:cs="Times New Roman"/>
          <w:sz w:val="30"/>
          <w:szCs w:val="30"/>
        </w:rPr>
        <w:t xml:space="preserve"> Выявлено 3 факта сокрытия несчастных случаев на производстве</w:t>
      </w:r>
      <w:r w:rsidR="00083AFD" w:rsidRPr="00E73FC3">
        <w:rPr>
          <w:rFonts w:ascii="Times New Roman" w:hAnsi="Times New Roman" w:cs="Times New Roman"/>
          <w:sz w:val="30"/>
          <w:szCs w:val="30"/>
        </w:rPr>
        <w:t>, за что виновные лица привлечены к административной ответственности.</w:t>
      </w:r>
    </w:p>
    <w:p w:rsidR="000A60F9" w:rsidRPr="00E73FC3" w:rsidRDefault="00FB1F52" w:rsidP="00A53358">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В органы государственного управл</w:t>
      </w:r>
      <w:r w:rsidR="00491BDE" w:rsidRPr="00E73FC3">
        <w:rPr>
          <w:rFonts w:ascii="Times New Roman" w:hAnsi="Times New Roman" w:cs="Times New Roman"/>
          <w:sz w:val="30"/>
          <w:szCs w:val="30"/>
        </w:rPr>
        <w:t>ения, прокуратуры направлено 86 </w:t>
      </w:r>
      <w:r w:rsidRPr="00E73FC3">
        <w:rPr>
          <w:rFonts w:ascii="Times New Roman" w:hAnsi="Times New Roman" w:cs="Times New Roman"/>
          <w:sz w:val="30"/>
          <w:szCs w:val="30"/>
        </w:rPr>
        <w:t xml:space="preserve">информаций о нарушениях законодательства об охране труда и их профилактике. </w:t>
      </w:r>
    </w:p>
    <w:p w:rsidR="00A53358" w:rsidRDefault="00CB1300"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 xml:space="preserve">Результаты надзорной деятельности </w:t>
      </w:r>
      <w:r w:rsidR="00C808D7" w:rsidRPr="00E73FC3">
        <w:rPr>
          <w:rFonts w:ascii="Times New Roman" w:hAnsi="Times New Roman" w:cs="Times New Roman"/>
          <w:sz w:val="30"/>
          <w:szCs w:val="30"/>
        </w:rPr>
        <w:t>и специальные расследования несчастных случаев свидетельствуют о недостаточной работе по охране труда непосредственно в организациях и допускаемых грубейших нарушениях правил и норм охраны труда</w:t>
      </w:r>
      <w:r w:rsidR="005676EA" w:rsidRPr="00E73FC3">
        <w:rPr>
          <w:rFonts w:ascii="Times New Roman" w:hAnsi="Times New Roman" w:cs="Times New Roman"/>
          <w:sz w:val="30"/>
          <w:szCs w:val="30"/>
        </w:rPr>
        <w:t xml:space="preserve"> в некоторых организациях</w:t>
      </w:r>
      <w:r w:rsidR="00C808D7" w:rsidRPr="00E73FC3">
        <w:rPr>
          <w:rFonts w:ascii="Times New Roman" w:hAnsi="Times New Roman" w:cs="Times New Roman"/>
          <w:sz w:val="30"/>
          <w:szCs w:val="30"/>
        </w:rPr>
        <w:t xml:space="preserve">. </w:t>
      </w:r>
    </w:p>
    <w:p w:rsidR="00A53358" w:rsidRDefault="00C808D7"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Так, в ходе расследования несчастного случая со смертельным исходом, происшедше</w:t>
      </w:r>
      <w:r w:rsidR="001F7AAF" w:rsidRPr="00E73FC3">
        <w:rPr>
          <w:rFonts w:ascii="Times New Roman" w:hAnsi="Times New Roman" w:cs="Times New Roman"/>
          <w:sz w:val="30"/>
          <w:szCs w:val="30"/>
        </w:rPr>
        <w:t>го</w:t>
      </w:r>
      <w:r w:rsidRPr="00E73FC3">
        <w:rPr>
          <w:rFonts w:ascii="Times New Roman" w:hAnsi="Times New Roman" w:cs="Times New Roman"/>
          <w:sz w:val="30"/>
          <w:szCs w:val="30"/>
        </w:rPr>
        <w:t xml:space="preserve"> с водителем автомобиля ОАО «Липникский» Дрогичинского района установлено, </w:t>
      </w:r>
      <w:r w:rsidR="005676EA" w:rsidRPr="00E73FC3">
        <w:rPr>
          <w:rFonts w:ascii="Times New Roman" w:hAnsi="Times New Roman" w:cs="Times New Roman"/>
          <w:sz w:val="30"/>
          <w:szCs w:val="30"/>
        </w:rPr>
        <w:t xml:space="preserve">что </w:t>
      </w:r>
      <w:r w:rsidR="00EB4896" w:rsidRPr="00E73FC3">
        <w:rPr>
          <w:rFonts w:ascii="Times New Roman" w:hAnsi="Times New Roman" w:cs="Times New Roman"/>
          <w:sz w:val="30"/>
          <w:szCs w:val="30"/>
        </w:rPr>
        <w:t>причиной несчастного случая явился допуск к эксплуатации погрузчика в неисправном состоянии водител</w:t>
      </w:r>
      <w:r w:rsidR="00FD0F42" w:rsidRPr="00E73FC3">
        <w:rPr>
          <w:rFonts w:ascii="Times New Roman" w:hAnsi="Times New Roman" w:cs="Times New Roman"/>
          <w:sz w:val="30"/>
          <w:szCs w:val="30"/>
        </w:rPr>
        <w:t>ем</w:t>
      </w:r>
      <w:r w:rsidR="001F7AAF" w:rsidRPr="00E73FC3">
        <w:rPr>
          <w:rFonts w:ascii="Times New Roman" w:hAnsi="Times New Roman" w:cs="Times New Roman"/>
          <w:sz w:val="30"/>
          <w:szCs w:val="30"/>
        </w:rPr>
        <w:t>,</w:t>
      </w:r>
      <w:r w:rsidR="00EB4896" w:rsidRPr="00E73FC3">
        <w:rPr>
          <w:rFonts w:ascii="Times New Roman" w:hAnsi="Times New Roman" w:cs="Times New Roman"/>
          <w:sz w:val="30"/>
          <w:szCs w:val="30"/>
        </w:rPr>
        <w:t xml:space="preserve"> не прошедше</w:t>
      </w:r>
      <w:r w:rsidR="00FD0F42" w:rsidRPr="00E73FC3">
        <w:rPr>
          <w:rFonts w:ascii="Times New Roman" w:hAnsi="Times New Roman" w:cs="Times New Roman"/>
          <w:sz w:val="30"/>
          <w:szCs w:val="30"/>
        </w:rPr>
        <w:t>м</w:t>
      </w:r>
      <w:r w:rsidR="00EB4896" w:rsidRPr="00E73FC3">
        <w:rPr>
          <w:rFonts w:ascii="Times New Roman" w:hAnsi="Times New Roman" w:cs="Times New Roman"/>
          <w:sz w:val="30"/>
          <w:szCs w:val="30"/>
        </w:rPr>
        <w:t xml:space="preserve"> инструктаж, стажировку и проверку знаний по вопросам охраны труда.</w:t>
      </w:r>
    </w:p>
    <w:p w:rsidR="00A73E11" w:rsidRPr="00E73FC3" w:rsidRDefault="00925B5A"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Причинами несчастного случая со смертельным исходом в СЗАО «КварцМелПром» Малоритского района также явился допуск к работе машиниста</w:t>
      </w:r>
      <w:r w:rsidR="00D0321A">
        <w:rPr>
          <w:rFonts w:ascii="Times New Roman" w:hAnsi="Times New Roman" w:cs="Times New Roman"/>
          <w:sz w:val="30"/>
          <w:szCs w:val="30"/>
        </w:rPr>
        <w:t xml:space="preserve"> оборудования </w:t>
      </w:r>
      <w:r w:rsidRPr="00E73FC3">
        <w:rPr>
          <w:rFonts w:ascii="Times New Roman" w:hAnsi="Times New Roman" w:cs="Times New Roman"/>
          <w:sz w:val="30"/>
          <w:szCs w:val="30"/>
        </w:rPr>
        <w:t>без проведения инструктажа, стажировки и проверки знаний по вопросам охраны труда при неисправной системе управления технологической линией.</w:t>
      </w:r>
    </w:p>
    <w:p w:rsidR="00AA17E7" w:rsidRPr="00E73FC3" w:rsidRDefault="009A7768"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Г</w:t>
      </w:r>
      <w:r w:rsidR="00BF38F7" w:rsidRPr="00E73FC3">
        <w:rPr>
          <w:rFonts w:ascii="Times New Roman" w:hAnsi="Times New Roman" w:cs="Times New Roman"/>
          <w:sz w:val="30"/>
          <w:szCs w:val="30"/>
        </w:rPr>
        <w:t>осударственн</w:t>
      </w:r>
      <w:r w:rsidR="00E501C8" w:rsidRPr="00E73FC3">
        <w:rPr>
          <w:rFonts w:ascii="Times New Roman" w:hAnsi="Times New Roman" w:cs="Times New Roman"/>
          <w:sz w:val="30"/>
          <w:szCs w:val="30"/>
        </w:rPr>
        <w:t>ым</w:t>
      </w:r>
      <w:r w:rsidR="00AA17E7" w:rsidRPr="00E73FC3">
        <w:rPr>
          <w:rFonts w:ascii="Times New Roman" w:hAnsi="Times New Roman" w:cs="Times New Roman"/>
          <w:sz w:val="30"/>
          <w:szCs w:val="30"/>
        </w:rPr>
        <w:t xml:space="preserve"> учреждение</w:t>
      </w:r>
      <w:r w:rsidR="00E501C8" w:rsidRPr="00E73FC3">
        <w:rPr>
          <w:rFonts w:ascii="Times New Roman" w:hAnsi="Times New Roman" w:cs="Times New Roman"/>
          <w:sz w:val="30"/>
          <w:szCs w:val="30"/>
        </w:rPr>
        <w:t>м</w:t>
      </w:r>
      <w:r w:rsidRPr="00E73FC3">
        <w:rPr>
          <w:rFonts w:ascii="Times New Roman" w:hAnsi="Times New Roman" w:cs="Times New Roman"/>
          <w:sz w:val="30"/>
          <w:szCs w:val="30"/>
        </w:rPr>
        <w:t xml:space="preserve"> «Брестский областной центр гигиены, эпидемиологии и общественного здоровья»</w:t>
      </w:r>
      <w:r w:rsidR="00BF38F7" w:rsidRPr="00E73FC3">
        <w:rPr>
          <w:rFonts w:ascii="Times New Roman" w:hAnsi="Times New Roman" w:cs="Times New Roman"/>
          <w:sz w:val="30"/>
          <w:szCs w:val="30"/>
        </w:rPr>
        <w:t xml:space="preserve"> в первом полугодии 2021г.</w:t>
      </w:r>
      <w:r w:rsidR="00E501C8" w:rsidRPr="00E73FC3">
        <w:rPr>
          <w:rFonts w:ascii="Times New Roman" w:hAnsi="Times New Roman" w:cs="Times New Roman"/>
          <w:sz w:val="30"/>
          <w:szCs w:val="30"/>
        </w:rPr>
        <w:t>охвачено</w:t>
      </w:r>
      <w:r w:rsidR="00BF38F7" w:rsidRPr="00E73FC3">
        <w:rPr>
          <w:rFonts w:ascii="Times New Roman" w:hAnsi="Times New Roman" w:cs="Times New Roman"/>
          <w:sz w:val="30"/>
          <w:szCs w:val="30"/>
        </w:rPr>
        <w:t>кон</w:t>
      </w:r>
      <w:r w:rsidR="00491BDE" w:rsidRPr="00E73FC3">
        <w:rPr>
          <w:rFonts w:ascii="Times New Roman" w:hAnsi="Times New Roman" w:cs="Times New Roman"/>
          <w:sz w:val="30"/>
          <w:szCs w:val="30"/>
        </w:rPr>
        <w:t>т</w:t>
      </w:r>
      <w:r w:rsidR="00BF38F7" w:rsidRPr="00E73FC3">
        <w:rPr>
          <w:rFonts w:ascii="Times New Roman" w:hAnsi="Times New Roman" w:cs="Times New Roman"/>
          <w:sz w:val="30"/>
          <w:szCs w:val="30"/>
        </w:rPr>
        <w:t>рольно-надзорными мероприя</w:t>
      </w:r>
      <w:r w:rsidR="00AA17E7" w:rsidRPr="00E73FC3">
        <w:rPr>
          <w:rFonts w:ascii="Times New Roman" w:hAnsi="Times New Roman" w:cs="Times New Roman"/>
          <w:sz w:val="30"/>
          <w:szCs w:val="30"/>
        </w:rPr>
        <w:t xml:space="preserve">тиями </w:t>
      </w:r>
      <w:r w:rsidR="00BF38F7" w:rsidRPr="00E73FC3">
        <w:rPr>
          <w:rFonts w:ascii="Times New Roman" w:hAnsi="Times New Roman" w:cs="Times New Roman"/>
          <w:sz w:val="30"/>
          <w:szCs w:val="30"/>
        </w:rPr>
        <w:t>1151</w:t>
      </w:r>
      <w:r w:rsidR="00491BDE" w:rsidRPr="00E73FC3">
        <w:rPr>
          <w:rFonts w:ascii="Times New Roman" w:hAnsi="Times New Roman" w:cs="Times New Roman"/>
          <w:sz w:val="30"/>
          <w:szCs w:val="30"/>
        </w:rPr>
        <w:t> </w:t>
      </w:r>
      <w:r w:rsidR="00AA17E7" w:rsidRPr="00E73FC3">
        <w:rPr>
          <w:rFonts w:ascii="Times New Roman" w:hAnsi="Times New Roman" w:cs="Times New Roman"/>
          <w:sz w:val="30"/>
          <w:szCs w:val="30"/>
        </w:rPr>
        <w:t>организаци</w:t>
      </w:r>
      <w:r w:rsidR="00E501C8" w:rsidRPr="00E73FC3">
        <w:rPr>
          <w:rFonts w:ascii="Times New Roman" w:hAnsi="Times New Roman" w:cs="Times New Roman"/>
          <w:sz w:val="30"/>
          <w:szCs w:val="30"/>
        </w:rPr>
        <w:t>я</w:t>
      </w:r>
      <w:r w:rsidR="00AA17E7" w:rsidRPr="00E73FC3">
        <w:rPr>
          <w:rFonts w:ascii="Times New Roman" w:hAnsi="Times New Roman" w:cs="Times New Roman"/>
          <w:sz w:val="30"/>
          <w:szCs w:val="30"/>
        </w:rPr>
        <w:t>. Различные нарушения требований санитарно-эпидемиологического законодательства выявлены в 978 организациях, что составляет 85</w:t>
      </w:r>
      <w:r w:rsidR="001E392D" w:rsidRPr="00E73FC3">
        <w:rPr>
          <w:rFonts w:ascii="Times New Roman" w:hAnsi="Times New Roman" w:cs="Times New Roman"/>
          <w:sz w:val="30"/>
          <w:szCs w:val="30"/>
        </w:rPr>
        <w:t>процентов</w:t>
      </w:r>
      <w:r w:rsidR="00AA17E7" w:rsidRPr="00E73FC3">
        <w:rPr>
          <w:rFonts w:ascii="Times New Roman" w:hAnsi="Times New Roman" w:cs="Times New Roman"/>
          <w:sz w:val="30"/>
          <w:szCs w:val="30"/>
        </w:rPr>
        <w:t xml:space="preserve"> от общего количества.</w:t>
      </w:r>
    </w:p>
    <w:p w:rsidR="009A7768" w:rsidRPr="00E73FC3" w:rsidRDefault="00AA17E7"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С применением лабораторных и инструментальных исследований на 840 объектах обследовано 4477 рабочих мест.</w:t>
      </w:r>
      <w:r w:rsidR="00B37F1A" w:rsidRPr="00E73FC3">
        <w:rPr>
          <w:rFonts w:ascii="Times New Roman" w:hAnsi="Times New Roman" w:cs="Times New Roman"/>
          <w:sz w:val="30"/>
          <w:szCs w:val="30"/>
        </w:rPr>
        <w:t xml:space="preserve"> Установлено несоответствие гигиеническим нормативам на 278 (6,2 </w:t>
      </w:r>
      <w:r w:rsidR="001E392D" w:rsidRPr="00E73FC3">
        <w:rPr>
          <w:rFonts w:ascii="Times New Roman" w:hAnsi="Times New Roman" w:cs="Times New Roman"/>
          <w:sz w:val="30"/>
          <w:szCs w:val="30"/>
        </w:rPr>
        <w:t>процента</w:t>
      </w:r>
      <w:r w:rsidR="00B37F1A" w:rsidRPr="00E73FC3">
        <w:rPr>
          <w:rFonts w:ascii="Times New Roman" w:hAnsi="Times New Roman" w:cs="Times New Roman"/>
          <w:sz w:val="30"/>
          <w:szCs w:val="30"/>
        </w:rPr>
        <w:t>) рабочих местах, охваченных лабораторным контролем, в том числе по уровню шума на 134 рабочих местах, по параметрам микроклимата – на 129, по уровням вибрации – на 4, по воздуху рабочей зоны – на 12.</w:t>
      </w:r>
    </w:p>
    <w:p w:rsidR="00B37F1A" w:rsidRPr="00E73FC3" w:rsidRDefault="00B37F1A"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lastRenderedPageBreak/>
        <w:t>При этом отмечается недостаточн</w:t>
      </w:r>
      <w:r w:rsidR="007B7CAB" w:rsidRPr="00E73FC3">
        <w:rPr>
          <w:rFonts w:ascii="Times New Roman" w:hAnsi="Times New Roman" w:cs="Times New Roman"/>
          <w:sz w:val="30"/>
          <w:szCs w:val="30"/>
        </w:rPr>
        <w:t>ое обеспечение и не применение</w:t>
      </w:r>
      <w:r w:rsidR="00D10114" w:rsidRPr="00E73FC3">
        <w:rPr>
          <w:rFonts w:ascii="Times New Roman" w:hAnsi="Times New Roman" w:cs="Times New Roman"/>
          <w:sz w:val="30"/>
          <w:szCs w:val="30"/>
        </w:rPr>
        <w:t>работающими</w:t>
      </w:r>
      <w:r w:rsidR="007B7CAB" w:rsidRPr="00E73FC3">
        <w:rPr>
          <w:rFonts w:ascii="Times New Roman" w:hAnsi="Times New Roman" w:cs="Times New Roman"/>
          <w:sz w:val="30"/>
          <w:szCs w:val="30"/>
        </w:rPr>
        <w:t xml:space="preserve"> выданных</w:t>
      </w:r>
      <w:r w:rsidRPr="00E73FC3">
        <w:rPr>
          <w:rFonts w:ascii="Times New Roman" w:hAnsi="Times New Roman" w:cs="Times New Roman"/>
          <w:sz w:val="30"/>
          <w:szCs w:val="30"/>
        </w:rPr>
        <w:t xml:space="preserve"> средств индивидуальной защиты.</w:t>
      </w:r>
    </w:p>
    <w:p w:rsidR="007B7CAB" w:rsidRPr="00E73FC3" w:rsidRDefault="007B7CAB"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Медицинским осмотрам подлежал</w:t>
      </w:r>
      <w:r w:rsidR="00E501C8" w:rsidRPr="00E73FC3">
        <w:rPr>
          <w:rFonts w:ascii="Times New Roman" w:hAnsi="Times New Roman" w:cs="Times New Roman"/>
          <w:sz w:val="30"/>
          <w:szCs w:val="30"/>
        </w:rPr>
        <w:t>и</w:t>
      </w:r>
      <w:r w:rsidRPr="00E73FC3">
        <w:rPr>
          <w:rFonts w:ascii="Times New Roman" w:hAnsi="Times New Roman" w:cs="Times New Roman"/>
          <w:sz w:val="30"/>
          <w:szCs w:val="30"/>
        </w:rPr>
        <w:t xml:space="preserve"> 36771 работник, охват осмотрами составил 98,2</w:t>
      </w:r>
      <w:r w:rsidR="001E392D" w:rsidRPr="00E73FC3">
        <w:rPr>
          <w:rFonts w:ascii="Times New Roman" w:hAnsi="Times New Roman" w:cs="Times New Roman"/>
          <w:sz w:val="30"/>
          <w:szCs w:val="30"/>
        </w:rPr>
        <w:t xml:space="preserve"> процента</w:t>
      </w:r>
      <w:r w:rsidRPr="00E73FC3">
        <w:rPr>
          <w:rFonts w:ascii="Times New Roman" w:hAnsi="Times New Roman" w:cs="Times New Roman"/>
          <w:sz w:val="30"/>
          <w:szCs w:val="30"/>
        </w:rPr>
        <w:t>. Учреждениями здравоохранения выявлено 7540 работников с общими заболеваниями, не препятствующими продолжению работы, и 122 работника с заболеваниями, препятствующими работе.</w:t>
      </w:r>
    </w:p>
    <w:p w:rsidR="00A94743" w:rsidRPr="00E73FC3" w:rsidRDefault="00932AF3"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Вопрос о</w:t>
      </w:r>
      <w:r w:rsidR="00E501C8" w:rsidRPr="00E73FC3">
        <w:rPr>
          <w:rFonts w:ascii="Times New Roman" w:hAnsi="Times New Roman" w:cs="Times New Roman"/>
          <w:sz w:val="30"/>
          <w:szCs w:val="30"/>
        </w:rPr>
        <w:t>рганизации</w:t>
      </w:r>
      <w:r w:rsidR="00A94743" w:rsidRPr="00E73FC3">
        <w:rPr>
          <w:rFonts w:ascii="Times New Roman" w:hAnsi="Times New Roman" w:cs="Times New Roman"/>
          <w:sz w:val="30"/>
          <w:szCs w:val="30"/>
        </w:rPr>
        <w:t xml:space="preserve"> и проведени</w:t>
      </w:r>
      <w:r w:rsidR="00E501C8" w:rsidRPr="00E73FC3">
        <w:rPr>
          <w:rFonts w:ascii="Times New Roman" w:hAnsi="Times New Roman" w:cs="Times New Roman"/>
          <w:sz w:val="30"/>
          <w:szCs w:val="30"/>
        </w:rPr>
        <w:t>я</w:t>
      </w:r>
      <w:r w:rsidR="00A94743" w:rsidRPr="00E73FC3">
        <w:rPr>
          <w:rFonts w:ascii="Times New Roman" w:hAnsi="Times New Roman" w:cs="Times New Roman"/>
          <w:sz w:val="30"/>
          <w:szCs w:val="30"/>
        </w:rPr>
        <w:t xml:space="preserve"> обязательных медицинских осмотров работников по-прежнему является проблемным. </w:t>
      </w:r>
      <w:r w:rsidR="001A0F86" w:rsidRPr="00E73FC3">
        <w:rPr>
          <w:rFonts w:ascii="Times New Roman" w:hAnsi="Times New Roman" w:cs="Times New Roman"/>
          <w:sz w:val="30"/>
          <w:szCs w:val="30"/>
        </w:rPr>
        <w:t>Нарушения установлены в 98 организациях.</w:t>
      </w:r>
    </w:p>
    <w:p w:rsidR="001A0F86" w:rsidRPr="00E73FC3" w:rsidRDefault="001A0F86"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Соблюдение санитарно-эпидемиологического законодательства рассмотрено на 33 заседаниях комиссий по охране труда горрайисполкомов с заслушиванием руководителей 34 организаций.</w:t>
      </w:r>
    </w:p>
    <w:p w:rsidR="00BC7456" w:rsidRPr="00E73FC3" w:rsidRDefault="00BC7456" w:rsidP="00E73FC3">
      <w:pPr>
        <w:spacing w:after="0" w:line="240" w:lineRule="auto"/>
        <w:ind w:firstLine="709"/>
        <w:jc w:val="both"/>
        <w:rPr>
          <w:rFonts w:ascii="Times New Roman" w:hAnsi="Times New Roman" w:cs="Times New Roman"/>
          <w:sz w:val="30"/>
          <w:szCs w:val="30"/>
        </w:rPr>
      </w:pPr>
    </w:p>
    <w:p w:rsidR="00FD0F42" w:rsidRPr="00E73FC3" w:rsidRDefault="00FD0F42"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 xml:space="preserve">В ходе осуществления общественного контроля за соблюдением законодательства об охране труда техническими инспекторами </w:t>
      </w:r>
      <w:r w:rsidR="001F2CE2" w:rsidRPr="00E73FC3">
        <w:rPr>
          <w:rFonts w:ascii="Times New Roman" w:hAnsi="Times New Roman" w:cs="Times New Roman"/>
          <w:sz w:val="30"/>
          <w:szCs w:val="30"/>
        </w:rPr>
        <w:t>Брестского областного объединения профсоюзов проведено 409 плановых проверок и мониторингов, в ходе которых выявлено 4656 нарушений. Приостанавливалась эксплуатация 89 единиц машин, механизмов, оборудования.</w:t>
      </w:r>
      <w:r w:rsidR="00CE1C86" w:rsidRPr="00E73FC3">
        <w:rPr>
          <w:rFonts w:ascii="Times New Roman" w:hAnsi="Times New Roman" w:cs="Times New Roman"/>
          <w:sz w:val="30"/>
          <w:szCs w:val="30"/>
        </w:rPr>
        <w:t xml:space="preserve"> Рейдовыми группами технической инспекции труда профсоюзов </w:t>
      </w:r>
      <w:r w:rsidR="00A460E2" w:rsidRPr="00E73FC3">
        <w:rPr>
          <w:rFonts w:ascii="Times New Roman" w:hAnsi="Times New Roman" w:cs="Times New Roman"/>
          <w:sz w:val="30"/>
          <w:szCs w:val="30"/>
        </w:rPr>
        <w:t>проведены обследования 119 предприятий в 10 районах области. По результатам работы рейдовых групп проведены семинары</w:t>
      </w:r>
      <w:r w:rsidR="001E392D" w:rsidRPr="00E73FC3">
        <w:rPr>
          <w:rFonts w:ascii="Times New Roman" w:hAnsi="Times New Roman" w:cs="Times New Roman"/>
          <w:sz w:val="30"/>
          <w:szCs w:val="30"/>
        </w:rPr>
        <w:t>-</w:t>
      </w:r>
      <w:r w:rsidR="00A460E2" w:rsidRPr="00E73FC3">
        <w:rPr>
          <w:rFonts w:ascii="Times New Roman" w:hAnsi="Times New Roman" w:cs="Times New Roman"/>
          <w:sz w:val="30"/>
          <w:szCs w:val="30"/>
        </w:rPr>
        <w:t>совещания с участием представителей горрайисполкомов,</w:t>
      </w:r>
      <w:r w:rsidR="001E392D" w:rsidRPr="00E73FC3">
        <w:rPr>
          <w:rFonts w:ascii="Times New Roman" w:hAnsi="Times New Roman" w:cs="Times New Roman"/>
          <w:sz w:val="30"/>
          <w:szCs w:val="30"/>
        </w:rPr>
        <w:t xml:space="preserve"> органов надзора и организаций.</w:t>
      </w:r>
    </w:p>
    <w:p w:rsidR="00E00850" w:rsidRPr="00E73FC3" w:rsidRDefault="007723B9" w:rsidP="00E73FC3">
      <w:pPr>
        <w:spacing w:after="0" w:line="240" w:lineRule="auto"/>
        <w:ind w:firstLine="709"/>
        <w:jc w:val="both"/>
        <w:rPr>
          <w:rFonts w:ascii="Times New Roman" w:hAnsi="Times New Roman" w:cs="Times New Roman"/>
          <w:sz w:val="30"/>
          <w:szCs w:val="30"/>
        </w:rPr>
      </w:pPr>
      <w:r w:rsidRPr="00E73FC3">
        <w:rPr>
          <w:rFonts w:ascii="Times New Roman" w:hAnsi="Times New Roman" w:cs="Times New Roman"/>
          <w:sz w:val="30"/>
          <w:szCs w:val="30"/>
        </w:rPr>
        <w:t>Работа по профилактике производственного травматизма будет продолжена</w:t>
      </w:r>
      <w:r w:rsidR="00D15214" w:rsidRPr="00E73FC3">
        <w:rPr>
          <w:rFonts w:ascii="Times New Roman" w:hAnsi="Times New Roman" w:cs="Times New Roman"/>
          <w:sz w:val="30"/>
          <w:szCs w:val="30"/>
        </w:rPr>
        <w:t xml:space="preserve"> в соответствии с требованиями законодательства об охране труда и направлена на сохранение жизни и здоровья работников в процессе трудовой деятельности в соответствии с требованиями концепции нулевого травматизма.</w:t>
      </w:r>
    </w:p>
    <w:p w:rsidR="00DB70EB" w:rsidRDefault="00DB70EB" w:rsidP="000802BC">
      <w:pPr>
        <w:spacing w:after="0" w:line="240" w:lineRule="auto"/>
        <w:ind w:firstLine="709"/>
        <w:jc w:val="both"/>
        <w:rPr>
          <w:rFonts w:ascii="Times New Roman" w:hAnsi="Times New Roman" w:cs="Times New Roman"/>
          <w:sz w:val="30"/>
          <w:szCs w:val="30"/>
        </w:rPr>
      </w:pPr>
    </w:p>
    <w:p w:rsidR="009815F3" w:rsidRDefault="009815F3" w:rsidP="001E392D">
      <w:pPr>
        <w:spacing w:after="0" w:line="240" w:lineRule="auto"/>
        <w:jc w:val="both"/>
        <w:rPr>
          <w:rFonts w:ascii="Times New Roman" w:hAnsi="Times New Roman" w:cs="Times New Roman"/>
          <w:sz w:val="30"/>
          <w:szCs w:val="30"/>
        </w:rPr>
        <w:sectPr w:rsidR="009815F3" w:rsidSect="003A2379">
          <w:headerReference w:type="default" r:id="rId7"/>
          <w:pgSz w:w="11906" w:h="16838" w:code="9"/>
          <w:pgMar w:top="1134" w:right="567" w:bottom="1134" w:left="1701" w:header="709" w:footer="709" w:gutter="0"/>
          <w:cols w:space="708"/>
          <w:titlePg/>
          <w:docGrid w:linePitch="360"/>
        </w:sectPr>
      </w:pPr>
    </w:p>
    <w:p w:rsidR="009815F3" w:rsidRPr="009815F3" w:rsidRDefault="009815F3" w:rsidP="009815F3">
      <w:pPr>
        <w:spacing w:after="0" w:line="240" w:lineRule="auto"/>
        <w:jc w:val="right"/>
        <w:rPr>
          <w:rFonts w:ascii="Times New Roman" w:eastAsia="Times New Roman" w:hAnsi="Times New Roman" w:cs="Times New Roman"/>
          <w:sz w:val="28"/>
          <w:szCs w:val="28"/>
        </w:rPr>
      </w:pPr>
      <w:r w:rsidRPr="009815F3">
        <w:rPr>
          <w:rFonts w:ascii="Times New Roman" w:eastAsia="Times New Roman" w:hAnsi="Times New Roman" w:cs="Times New Roman"/>
          <w:sz w:val="28"/>
          <w:szCs w:val="28"/>
        </w:rPr>
        <w:lastRenderedPageBreak/>
        <w:t>Приложение 1</w:t>
      </w:r>
    </w:p>
    <w:p w:rsidR="009815F3" w:rsidRPr="009815F3" w:rsidRDefault="009815F3" w:rsidP="009815F3">
      <w:pPr>
        <w:spacing w:after="0" w:line="240" w:lineRule="auto"/>
        <w:jc w:val="center"/>
        <w:rPr>
          <w:rFonts w:ascii="Times New Roman" w:eastAsia="Times New Roman" w:hAnsi="Times New Roman" w:cs="Times New Roman"/>
          <w:sz w:val="28"/>
          <w:szCs w:val="28"/>
        </w:rPr>
      </w:pPr>
      <w:r w:rsidRPr="009815F3">
        <w:rPr>
          <w:rFonts w:ascii="Times New Roman" w:eastAsia="Times New Roman" w:hAnsi="Times New Roman" w:cs="Times New Roman"/>
          <w:sz w:val="28"/>
          <w:szCs w:val="28"/>
        </w:rPr>
        <w:t>Оперативные данные о количестве производственных несчастных случаевсо смертельным исходом и приведших к тяжелым производственным травмам в регионах областиза январь-июль 2021 года</w:t>
      </w:r>
    </w:p>
    <w:p w:rsidR="009815F3" w:rsidRPr="009815F3" w:rsidRDefault="009815F3" w:rsidP="009815F3">
      <w:pPr>
        <w:spacing w:after="0" w:line="200" w:lineRule="exact"/>
        <w:jc w:val="center"/>
        <w:rPr>
          <w:rFonts w:ascii="Times New Roman" w:eastAsia="Times New Roman" w:hAnsi="Times New Roman" w:cs="Times New Roman"/>
          <w:sz w:val="30"/>
          <w:szCs w:val="30"/>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1650"/>
        <w:gridCol w:w="1650"/>
        <w:gridCol w:w="2850"/>
        <w:gridCol w:w="1650"/>
        <w:gridCol w:w="1800"/>
        <w:gridCol w:w="2850"/>
      </w:tblGrid>
      <w:tr w:rsidR="009815F3" w:rsidRPr="0012643C" w:rsidTr="009815F3">
        <w:trPr>
          <w:trHeight w:val="111"/>
        </w:trPr>
        <w:tc>
          <w:tcPr>
            <w:tcW w:w="2658" w:type="dxa"/>
            <w:vMerge w:val="restart"/>
            <w:vAlign w:val="center"/>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Города, районы</w:t>
            </w:r>
          </w:p>
        </w:tc>
        <w:tc>
          <w:tcPr>
            <w:tcW w:w="6150" w:type="dxa"/>
            <w:gridSpan w:val="3"/>
            <w:vAlign w:val="center"/>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Смертельные несчастные случаи</w:t>
            </w:r>
          </w:p>
        </w:tc>
        <w:tc>
          <w:tcPr>
            <w:tcW w:w="6300" w:type="dxa"/>
            <w:gridSpan w:val="3"/>
            <w:vAlign w:val="center"/>
          </w:tcPr>
          <w:p w:rsidR="009815F3" w:rsidRPr="0012643C" w:rsidRDefault="009815F3" w:rsidP="009815F3">
            <w:pPr>
              <w:spacing w:after="0" w:line="240" w:lineRule="auto"/>
              <w:ind w:right="-130"/>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Тяжелые несчастные случаи</w:t>
            </w:r>
          </w:p>
        </w:tc>
      </w:tr>
      <w:tr w:rsidR="009815F3" w:rsidRPr="0012643C" w:rsidTr="00AB36D0">
        <w:tc>
          <w:tcPr>
            <w:tcW w:w="2658" w:type="dxa"/>
            <w:vMerge/>
          </w:tcPr>
          <w:p w:rsidR="009815F3" w:rsidRPr="0012643C" w:rsidRDefault="009815F3" w:rsidP="009815F3">
            <w:pPr>
              <w:spacing w:after="0" w:line="240" w:lineRule="auto"/>
              <w:rPr>
                <w:rFonts w:ascii="Times New Roman" w:eastAsia="Times New Roman" w:hAnsi="Times New Roman" w:cs="Times New Roman"/>
                <w:sz w:val="28"/>
                <w:szCs w:val="28"/>
                <w:highlight w:val="yellow"/>
              </w:rPr>
            </w:pPr>
          </w:p>
        </w:tc>
        <w:tc>
          <w:tcPr>
            <w:tcW w:w="1650" w:type="dxa"/>
          </w:tcPr>
          <w:p w:rsidR="009815F3" w:rsidRPr="0012643C" w:rsidRDefault="009815F3" w:rsidP="009815F3">
            <w:pPr>
              <w:tabs>
                <w:tab w:val="center" w:pos="1238"/>
              </w:tabs>
              <w:spacing w:after="0" w:line="240" w:lineRule="auto"/>
              <w:jc w:val="center"/>
              <w:rPr>
                <w:rFonts w:ascii="Times New Roman" w:eastAsia="Times New Roman" w:hAnsi="Times New Roman" w:cs="Times New Roman"/>
                <w:sz w:val="28"/>
                <w:szCs w:val="28"/>
                <w:lang w:val="en-US"/>
              </w:rPr>
            </w:pPr>
            <w:r w:rsidRPr="0012643C">
              <w:rPr>
                <w:rFonts w:ascii="Times New Roman" w:eastAsia="Times New Roman" w:hAnsi="Times New Roman" w:cs="Times New Roman"/>
                <w:sz w:val="28"/>
                <w:szCs w:val="28"/>
              </w:rPr>
              <w:t>20</w:t>
            </w:r>
            <w:r w:rsidRPr="0012643C">
              <w:rPr>
                <w:rFonts w:ascii="Times New Roman" w:eastAsia="Times New Roman" w:hAnsi="Times New Roman" w:cs="Times New Roman"/>
                <w:sz w:val="28"/>
                <w:szCs w:val="28"/>
                <w:lang w:val="en-US"/>
              </w:rPr>
              <w:t>20</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sz w:val="28"/>
                <w:szCs w:val="28"/>
                <w:lang w:val="en-US"/>
              </w:rPr>
            </w:pPr>
            <w:r w:rsidRPr="0012643C">
              <w:rPr>
                <w:rFonts w:ascii="Times New Roman" w:eastAsia="Times New Roman" w:hAnsi="Times New Roman" w:cs="Times New Roman"/>
                <w:sz w:val="28"/>
                <w:szCs w:val="28"/>
              </w:rPr>
              <w:t>202</w:t>
            </w:r>
            <w:r w:rsidRPr="0012643C">
              <w:rPr>
                <w:rFonts w:ascii="Times New Roman" w:eastAsia="Times New Roman" w:hAnsi="Times New Roman" w:cs="Times New Roman"/>
                <w:sz w:val="28"/>
                <w:szCs w:val="28"/>
                <w:lang w:val="en-US"/>
              </w:rPr>
              <w:t>1</w:t>
            </w:r>
          </w:p>
        </w:tc>
        <w:tc>
          <w:tcPr>
            <w:tcW w:w="2850" w:type="dxa"/>
          </w:tcPr>
          <w:p w:rsidR="009815F3" w:rsidRPr="0012643C" w:rsidRDefault="009815F3" w:rsidP="009815F3">
            <w:pPr>
              <w:spacing w:after="0" w:line="240" w:lineRule="exact"/>
              <w:jc w:val="both"/>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 рост,</w:t>
            </w:r>
          </w:p>
          <w:p w:rsidR="009815F3" w:rsidRPr="0012643C" w:rsidRDefault="009815F3" w:rsidP="009815F3">
            <w:pPr>
              <w:spacing w:after="0" w:line="240" w:lineRule="exact"/>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 снижение по сравнению с аналогичным периодом 2020 г.</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sz w:val="28"/>
                <w:szCs w:val="28"/>
                <w:lang w:val="en-US"/>
              </w:rPr>
            </w:pPr>
            <w:r w:rsidRPr="0012643C">
              <w:rPr>
                <w:rFonts w:ascii="Times New Roman" w:eastAsia="Times New Roman" w:hAnsi="Times New Roman" w:cs="Times New Roman"/>
                <w:sz w:val="28"/>
                <w:szCs w:val="28"/>
              </w:rPr>
              <w:t>20</w:t>
            </w:r>
            <w:r w:rsidRPr="0012643C">
              <w:rPr>
                <w:rFonts w:ascii="Times New Roman" w:eastAsia="Times New Roman" w:hAnsi="Times New Roman" w:cs="Times New Roman"/>
                <w:sz w:val="28"/>
                <w:szCs w:val="28"/>
                <w:lang w:val="en-US"/>
              </w:rPr>
              <w:t>20</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sz w:val="28"/>
                <w:szCs w:val="28"/>
                <w:lang w:val="en-US"/>
              </w:rPr>
            </w:pPr>
            <w:r w:rsidRPr="0012643C">
              <w:rPr>
                <w:rFonts w:ascii="Times New Roman" w:eastAsia="Times New Roman" w:hAnsi="Times New Roman" w:cs="Times New Roman"/>
                <w:sz w:val="28"/>
                <w:szCs w:val="28"/>
              </w:rPr>
              <w:t>202</w:t>
            </w:r>
            <w:r w:rsidRPr="0012643C">
              <w:rPr>
                <w:rFonts w:ascii="Times New Roman" w:eastAsia="Times New Roman" w:hAnsi="Times New Roman" w:cs="Times New Roman"/>
                <w:sz w:val="28"/>
                <w:szCs w:val="28"/>
                <w:lang w:val="en-US"/>
              </w:rPr>
              <w:t>1</w:t>
            </w:r>
          </w:p>
        </w:tc>
        <w:tc>
          <w:tcPr>
            <w:tcW w:w="2850" w:type="dxa"/>
          </w:tcPr>
          <w:p w:rsidR="009815F3" w:rsidRPr="0012643C" w:rsidRDefault="009815F3" w:rsidP="009815F3">
            <w:pPr>
              <w:spacing w:after="0" w:line="240" w:lineRule="exact"/>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 рост,</w:t>
            </w:r>
          </w:p>
          <w:p w:rsidR="009815F3" w:rsidRPr="0012643C" w:rsidRDefault="009815F3" w:rsidP="009815F3">
            <w:pPr>
              <w:spacing w:after="0" w:line="240" w:lineRule="exact"/>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 снижение по сравнению с аналогичным периодом 2020 г.</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Всего по области</w:t>
            </w:r>
          </w:p>
        </w:tc>
        <w:tc>
          <w:tcPr>
            <w:tcW w:w="1650" w:type="dxa"/>
            <w:vAlign w:val="bottom"/>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14</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13</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- 1</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67</w:t>
            </w:r>
          </w:p>
        </w:tc>
        <w:tc>
          <w:tcPr>
            <w:tcW w:w="1800" w:type="dxa"/>
            <w:vAlign w:val="bottom"/>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48</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lang w:val="en-US"/>
              </w:rPr>
              <w:t>-</w:t>
            </w:r>
            <w:r w:rsidRPr="0012643C">
              <w:rPr>
                <w:rFonts w:ascii="Times New Roman" w:eastAsia="Times New Roman" w:hAnsi="Times New Roman" w:cs="Times New Roman"/>
                <w:sz w:val="28"/>
                <w:szCs w:val="28"/>
              </w:rPr>
              <w:t xml:space="preserve"> 19</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 Брест</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3</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- 2</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10</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17</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+ 7</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 Барановичи</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lang w:val="en-US"/>
              </w:rPr>
            </w:pPr>
            <w:r w:rsidRPr="0012643C">
              <w:rPr>
                <w:rFonts w:ascii="Times New Roman" w:eastAsia="Times New Roman" w:hAnsi="Times New Roman" w:cs="Times New Roman"/>
                <w:bCs/>
                <w:color w:val="000000"/>
                <w:sz w:val="28"/>
                <w:szCs w:val="28"/>
                <w:lang w:val="en-US"/>
              </w:rPr>
              <w:t>0</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lang w:val="en-US"/>
              </w:rPr>
              <w:t>-</w:t>
            </w:r>
            <w:r w:rsidRPr="0012643C">
              <w:rPr>
                <w:rFonts w:ascii="Times New Roman" w:eastAsia="Times New Roman" w:hAnsi="Times New Roman" w:cs="Times New Roman"/>
                <w:sz w:val="28"/>
                <w:szCs w:val="28"/>
              </w:rPr>
              <w:t xml:space="preserve"> 2</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11</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5</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lang w:val="en-US"/>
              </w:rPr>
              <w:t>-</w:t>
            </w:r>
            <w:r w:rsidRPr="0012643C">
              <w:rPr>
                <w:rFonts w:ascii="Times New Roman" w:eastAsia="Times New Roman" w:hAnsi="Times New Roman" w:cs="Times New Roman"/>
                <w:sz w:val="28"/>
                <w:szCs w:val="28"/>
              </w:rPr>
              <w:t xml:space="preserve"> 6</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 Пинск</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2</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5</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+ 3</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Барановичский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lang w:val="en-US"/>
              </w:rPr>
            </w:pPr>
            <w:r w:rsidRPr="0012643C">
              <w:rPr>
                <w:rFonts w:ascii="Times New Roman" w:eastAsia="Times New Roman" w:hAnsi="Times New Roman" w:cs="Times New Roman"/>
                <w:color w:val="000000"/>
                <w:sz w:val="28"/>
                <w:szCs w:val="28"/>
                <w:lang w:val="en-US"/>
              </w:rPr>
              <w:t>0</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2</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lang w:val="en-US"/>
              </w:rPr>
              <w:t xml:space="preserve">+ </w:t>
            </w:r>
            <w:r w:rsidRPr="0012643C">
              <w:rPr>
                <w:rFonts w:ascii="Times New Roman" w:eastAsia="Times New Roman" w:hAnsi="Times New Roman" w:cs="Times New Roman"/>
                <w:sz w:val="28"/>
                <w:szCs w:val="28"/>
              </w:rPr>
              <w:t>2</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lang w:val="en-US"/>
              </w:rPr>
            </w:pPr>
            <w:r w:rsidRPr="0012643C">
              <w:rPr>
                <w:rFonts w:ascii="Times New Roman" w:eastAsia="Times New Roman" w:hAnsi="Times New Roman" w:cs="Times New Roman"/>
                <w:bCs/>
                <w:color w:val="000000"/>
                <w:sz w:val="28"/>
                <w:szCs w:val="28"/>
                <w:lang w:val="en-US"/>
              </w:rPr>
              <w:t>0</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- 2</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Березовский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7</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3</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- 4</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Брестский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0</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- 1</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3</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0</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- 3</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Ганцевичский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0</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+ 1</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lang w:val="en-US"/>
              </w:rPr>
            </w:pP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Дрогичинский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lang w:val="en-US"/>
              </w:rPr>
            </w:pPr>
            <w:r w:rsidRPr="0012643C">
              <w:rPr>
                <w:rFonts w:ascii="Times New Roman" w:eastAsia="Times New Roman" w:hAnsi="Times New Roman" w:cs="Times New Roman"/>
                <w:color w:val="000000"/>
                <w:sz w:val="28"/>
                <w:szCs w:val="28"/>
                <w:lang w:val="en-US"/>
              </w:rPr>
              <w:t>0</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2</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lang w:val="en-US"/>
              </w:rPr>
              <w:t xml:space="preserve">+ </w:t>
            </w:r>
            <w:r w:rsidRPr="0012643C">
              <w:rPr>
                <w:rFonts w:ascii="Times New Roman" w:eastAsia="Times New Roman" w:hAnsi="Times New Roman" w:cs="Times New Roman"/>
                <w:sz w:val="28"/>
                <w:szCs w:val="28"/>
              </w:rPr>
              <w:t>2</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lang w:val="en-US"/>
              </w:rPr>
            </w:pPr>
            <w:r w:rsidRPr="0012643C">
              <w:rPr>
                <w:rFonts w:ascii="Times New Roman" w:eastAsia="Times New Roman" w:hAnsi="Times New Roman" w:cs="Times New Roman"/>
                <w:color w:val="000000"/>
                <w:sz w:val="28"/>
                <w:szCs w:val="28"/>
                <w:lang w:val="en-US"/>
              </w:rPr>
              <w:t>1</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lang w:val="en-US"/>
              </w:rPr>
            </w:pP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Жабинковский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4</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lang w:val="en-US"/>
              </w:rPr>
              <w:t>-</w:t>
            </w:r>
            <w:r w:rsidRPr="0012643C">
              <w:rPr>
                <w:rFonts w:ascii="Times New Roman" w:eastAsia="Times New Roman" w:hAnsi="Times New Roman" w:cs="Times New Roman"/>
                <w:sz w:val="28"/>
                <w:szCs w:val="28"/>
              </w:rPr>
              <w:t xml:space="preserve"> 3</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Ивановский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0</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+ 1</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Ивацевичский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5</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5</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Каменецкий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lang w:val="en-US"/>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lang w:val="en-US"/>
              </w:rPr>
            </w:pP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lang w:val="en-US"/>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4</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2</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- 2</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Кобринский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0</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- 1</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3</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- 2</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Лунинецкий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lang w:val="en-US"/>
              </w:rPr>
            </w:pP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lang w:val="en-US"/>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5</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+ 4</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Ляховичский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lang w:val="en-US"/>
              </w:rPr>
            </w:pP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0</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- 2</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Малоритский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0</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+ 1</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0</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- 2</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Пинский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0</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+ 1</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4</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lang w:val="en-US"/>
              </w:rPr>
            </w:pPr>
            <w:r w:rsidRPr="0012643C">
              <w:rPr>
                <w:rFonts w:ascii="Times New Roman" w:eastAsia="Times New Roman" w:hAnsi="Times New Roman" w:cs="Times New Roman"/>
                <w:bCs/>
                <w:color w:val="000000"/>
                <w:sz w:val="28"/>
                <w:szCs w:val="28"/>
                <w:lang w:val="en-US"/>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- 3</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Пружанский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3</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lang w:val="en-US"/>
              </w:rPr>
            </w:pPr>
            <w:r w:rsidRPr="0012643C">
              <w:rPr>
                <w:rFonts w:ascii="Times New Roman" w:eastAsia="Times New Roman" w:hAnsi="Times New Roman" w:cs="Times New Roman"/>
                <w:bCs/>
                <w:color w:val="000000"/>
                <w:sz w:val="28"/>
                <w:szCs w:val="28"/>
                <w:lang w:val="en-US"/>
              </w:rPr>
              <w:t>0</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lang w:val="en-US"/>
              </w:rPr>
              <w:t>-</w:t>
            </w:r>
            <w:r w:rsidRPr="0012643C">
              <w:rPr>
                <w:rFonts w:ascii="Times New Roman" w:eastAsia="Times New Roman" w:hAnsi="Times New Roman" w:cs="Times New Roman"/>
                <w:sz w:val="28"/>
                <w:szCs w:val="28"/>
              </w:rPr>
              <w:t xml:space="preserve"> 3</w:t>
            </w:r>
          </w:p>
        </w:tc>
      </w:tr>
      <w:tr w:rsidR="009815F3" w:rsidRPr="0012643C" w:rsidTr="00AB36D0">
        <w:tc>
          <w:tcPr>
            <w:tcW w:w="2658" w:type="dxa"/>
          </w:tcPr>
          <w:p w:rsidR="009815F3" w:rsidRPr="0012643C" w:rsidRDefault="009815F3" w:rsidP="009815F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Столинский</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0</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- 2</w:t>
            </w:r>
          </w:p>
        </w:tc>
        <w:tc>
          <w:tcPr>
            <w:tcW w:w="1650" w:type="dxa"/>
          </w:tcPr>
          <w:p w:rsidR="009815F3" w:rsidRPr="0012643C" w:rsidRDefault="009815F3" w:rsidP="009815F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3</w:t>
            </w:r>
          </w:p>
        </w:tc>
        <w:tc>
          <w:tcPr>
            <w:tcW w:w="1800" w:type="dxa"/>
          </w:tcPr>
          <w:p w:rsidR="009815F3" w:rsidRPr="0012643C" w:rsidRDefault="009815F3" w:rsidP="009815F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2850" w:type="dxa"/>
            <w:vAlign w:val="bottom"/>
          </w:tcPr>
          <w:p w:rsidR="009815F3" w:rsidRPr="0012643C" w:rsidRDefault="009815F3" w:rsidP="009815F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- 2</w:t>
            </w:r>
          </w:p>
        </w:tc>
      </w:tr>
    </w:tbl>
    <w:p w:rsidR="003A2379" w:rsidRDefault="003A2379" w:rsidP="001E392D">
      <w:pPr>
        <w:spacing w:after="0" w:line="240" w:lineRule="auto"/>
        <w:jc w:val="both"/>
        <w:rPr>
          <w:rFonts w:ascii="Times New Roman" w:hAnsi="Times New Roman" w:cs="Times New Roman"/>
          <w:sz w:val="20"/>
          <w:szCs w:val="30"/>
        </w:rPr>
        <w:sectPr w:rsidR="003A2379" w:rsidSect="003A2379">
          <w:pgSz w:w="16838" w:h="11906" w:orient="landscape" w:code="9"/>
          <w:pgMar w:top="1701" w:right="567" w:bottom="425" w:left="1134" w:header="709" w:footer="709" w:gutter="0"/>
          <w:pgNumType w:start="1"/>
          <w:cols w:space="708"/>
          <w:titlePg/>
          <w:docGrid w:linePitch="408"/>
        </w:sectPr>
      </w:pPr>
    </w:p>
    <w:p w:rsidR="00D308E3" w:rsidRPr="00D308E3" w:rsidRDefault="00D308E3" w:rsidP="00AB36D0">
      <w:pPr>
        <w:pageBreakBefore/>
        <w:spacing w:after="0" w:line="240" w:lineRule="auto"/>
        <w:jc w:val="right"/>
        <w:rPr>
          <w:rFonts w:ascii="Times New Roman" w:eastAsia="Times New Roman" w:hAnsi="Times New Roman" w:cs="Times New Roman"/>
          <w:sz w:val="28"/>
          <w:szCs w:val="28"/>
        </w:rPr>
      </w:pPr>
      <w:r w:rsidRPr="00D308E3">
        <w:rPr>
          <w:rFonts w:ascii="Times New Roman" w:eastAsia="Times New Roman" w:hAnsi="Times New Roman" w:cs="Times New Roman"/>
          <w:sz w:val="28"/>
          <w:szCs w:val="28"/>
        </w:rPr>
        <w:lastRenderedPageBreak/>
        <w:t>Приложение 2</w:t>
      </w:r>
    </w:p>
    <w:p w:rsidR="00D308E3" w:rsidRDefault="00D308E3" w:rsidP="00D308E3">
      <w:pPr>
        <w:spacing w:after="0" w:line="240" w:lineRule="auto"/>
        <w:jc w:val="center"/>
        <w:rPr>
          <w:rFonts w:ascii="Times New Roman" w:eastAsia="Times New Roman" w:hAnsi="Times New Roman" w:cs="Times New Roman"/>
          <w:sz w:val="28"/>
          <w:szCs w:val="28"/>
        </w:rPr>
      </w:pPr>
      <w:r w:rsidRPr="009815F3">
        <w:rPr>
          <w:rFonts w:ascii="Times New Roman" w:eastAsia="Times New Roman" w:hAnsi="Times New Roman" w:cs="Times New Roman"/>
          <w:sz w:val="28"/>
          <w:szCs w:val="28"/>
        </w:rPr>
        <w:t>Оперативные данные о количестве производственных несчастных случаев</w:t>
      </w:r>
      <w:r>
        <w:rPr>
          <w:rFonts w:ascii="Times New Roman" w:eastAsia="Times New Roman" w:hAnsi="Times New Roman" w:cs="Times New Roman"/>
          <w:sz w:val="28"/>
          <w:szCs w:val="28"/>
        </w:rPr>
        <w:t xml:space="preserve"> со смертельным исходом</w:t>
      </w:r>
    </w:p>
    <w:p w:rsidR="00D308E3" w:rsidRPr="009815F3" w:rsidRDefault="00D308E3" w:rsidP="00D308E3">
      <w:pPr>
        <w:spacing w:after="0" w:line="240" w:lineRule="auto"/>
        <w:jc w:val="center"/>
        <w:rPr>
          <w:rFonts w:ascii="Times New Roman" w:eastAsia="Times New Roman" w:hAnsi="Times New Roman" w:cs="Times New Roman"/>
          <w:sz w:val="28"/>
          <w:szCs w:val="28"/>
        </w:rPr>
      </w:pPr>
      <w:r w:rsidRPr="009815F3">
        <w:rPr>
          <w:rFonts w:ascii="Times New Roman" w:eastAsia="Times New Roman" w:hAnsi="Times New Roman" w:cs="Times New Roman"/>
          <w:sz w:val="28"/>
          <w:szCs w:val="28"/>
        </w:rPr>
        <w:t>в регионах областиза январь-июль 2021 года</w:t>
      </w:r>
    </w:p>
    <w:p w:rsidR="00D308E3" w:rsidRPr="00D308E3" w:rsidRDefault="00D308E3" w:rsidP="00D308E3">
      <w:pPr>
        <w:spacing w:after="0" w:line="120" w:lineRule="auto"/>
        <w:jc w:val="both"/>
        <w:rPr>
          <w:rFonts w:ascii="Times New Roman" w:eastAsia="Times New Roman" w:hAnsi="Times New Roman" w:cs="Times New Roman"/>
          <w:sz w:val="24"/>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2122"/>
        <w:gridCol w:w="707"/>
        <w:gridCol w:w="716"/>
        <w:gridCol w:w="1843"/>
        <w:gridCol w:w="1559"/>
        <w:gridCol w:w="1418"/>
        <w:gridCol w:w="1134"/>
        <w:gridCol w:w="1276"/>
        <w:gridCol w:w="1417"/>
        <w:gridCol w:w="2126"/>
      </w:tblGrid>
      <w:tr w:rsidR="00D308E3" w:rsidRPr="0012643C" w:rsidTr="00AB36D0">
        <w:trPr>
          <w:trHeight w:val="424"/>
        </w:trPr>
        <w:tc>
          <w:tcPr>
            <w:tcW w:w="532" w:type="dxa"/>
            <w:vMerge w:val="restart"/>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п/п</w:t>
            </w:r>
          </w:p>
        </w:tc>
        <w:tc>
          <w:tcPr>
            <w:tcW w:w="2122" w:type="dxa"/>
            <w:vMerge w:val="restart"/>
          </w:tcPr>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Города, районы</w:t>
            </w:r>
          </w:p>
        </w:tc>
        <w:tc>
          <w:tcPr>
            <w:tcW w:w="1423" w:type="dxa"/>
            <w:gridSpan w:val="2"/>
            <w:vMerge w:val="restart"/>
          </w:tcPr>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ВСЕГО</w:t>
            </w:r>
          </w:p>
        </w:tc>
        <w:tc>
          <w:tcPr>
            <w:tcW w:w="1843" w:type="dxa"/>
            <w:vMerge w:val="restart"/>
          </w:tcPr>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Республикан-ская</w:t>
            </w:r>
          </w:p>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собственность/</w:t>
            </w:r>
            <w:r w:rsidRPr="0012643C">
              <w:rPr>
                <w:rFonts w:ascii="Times New Roman" w:eastAsia="Times New Roman" w:hAnsi="Times New Roman" w:cs="Times New Roman"/>
                <w:sz w:val="24"/>
                <w:szCs w:val="24"/>
              </w:rPr>
              <w:br/>
              <w:t>в т.ч. прочие гос. органы</w:t>
            </w:r>
          </w:p>
        </w:tc>
        <w:tc>
          <w:tcPr>
            <w:tcW w:w="1559" w:type="dxa"/>
            <w:vMerge w:val="restart"/>
          </w:tcPr>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Коммуналь-наясобствен-ность</w:t>
            </w:r>
          </w:p>
        </w:tc>
        <w:tc>
          <w:tcPr>
            <w:tcW w:w="5245" w:type="dxa"/>
            <w:gridSpan w:val="4"/>
          </w:tcPr>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В том числе по отраслям:</w:t>
            </w:r>
          </w:p>
        </w:tc>
        <w:tc>
          <w:tcPr>
            <w:tcW w:w="2126" w:type="dxa"/>
            <w:vMerge w:val="restart"/>
          </w:tcPr>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Прочие</w:t>
            </w:r>
          </w:p>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организации без ведомственной подчиненности</w:t>
            </w:r>
          </w:p>
        </w:tc>
      </w:tr>
      <w:tr w:rsidR="00D308E3" w:rsidRPr="0012643C" w:rsidTr="00AB36D0">
        <w:trPr>
          <w:trHeight w:val="810"/>
        </w:trPr>
        <w:tc>
          <w:tcPr>
            <w:tcW w:w="532" w:type="dxa"/>
            <w:vMerge/>
          </w:tcPr>
          <w:p w:rsidR="00D308E3" w:rsidRPr="0012643C" w:rsidRDefault="00D308E3" w:rsidP="00D308E3">
            <w:pPr>
              <w:spacing w:after="0" w:line="240" w:lineRule="auto"/>
              <w:jc w:val="center"/>
              <w:rPr>
                <w:rFonts w:ascii="Times New Roman" w:eastAsia="Times New Roman" w:hAnsi="Times New Roman" w:cs="Times New Roman"/>
                <w:sz w:val="24"/>
                <w:szCs w:val="20"/>
              </w:rPr>
            </w:pPr>
          </w:p>
        </w:tc>
        <w:tc>
          <w:tcPr>
            <w:tcW w:w="2122" w:type="dxa"/>
            <w:vMerge/>
            <w:vAlign w:val="center"/>
          </w:tcPr>
          <w:p w:rsidR="00D308E3" w:rsidRPr="0012643C" w:rsidRDefault="00D308E3" w:rsidP="00D308E3">
            <w:pPr>
              <w:spacing w:after="0" w:line="240" w:lineRule="auto"/>
              <w:jc w:val="center"/>
              <w:rPr>
                <w:rFonts w:ascii="Times New Roman" w:eastAsia="Times New Roman" w:hAnsi="Times New Roman" w:cs="Times New Roman"/>
                <w:sz w:val="24"/>
                <w:szCs w:val="20"/>
              </w:rPr>
            </w:pPr>
          </w:p>
        </w:tc>
        <w:tc>
          <w:tcPr>
            <w:tcW w:w="1423" w:type="dxa"/>
            <w:gridSpan w:val="2"/>
            <w:vMerge/>
            <w:vAlign w:val="center"/>
          </w:tcPr>
          <w:p w:rsidR="00D308E3" w:rsidRPr="0012643C" w:rsidRDefault="00D308E3" w:rsidP="00D308E3">
            <w:pPr>
              <w:spacing w:after="0" w:line="240" w:lineRule="auto"/>
              <w:jc w:val="center"/>
              <w:rPr>
                <w:rFonts w:ascii="Times New Roman" w:eastAsia="Times New Roman" w:hAnsi="Times New Roman" w:cs="Times New Roman"/>
                <w:sz w:val="24"/>
                <w:szCs w:val="24"/>
              </w:rPr>
            </w:pPr>
          </w:p>
        </w:tc>
        <w:tc>
          <w:tcPr>
            <w:tcW w:w="1843" w:type="dxa"/>
            <w:vMerge/>
            <w:vAlign w:val="center"/>
          </w:tcPr>
          <w:p w:rsidR="00D308E3" w:rsidRPr="0012643C" w:rsidRDefault="00D308E3" w:rsidP="00D308E3">
            <w:pPr>
              <w:spacing w:after="0" w:line="240" w:lineRule="auto"/>
              <w:jc w:val="center"/>
              <w:rPr>
                <w:rFonts w:ascii="Times New Roman" w:eastAsia="Times New Roman" w:hAnsi="Times New Roman" w:cs="Times New Roman"/>
                <w:sz w:val="24"/>
                <w:szCs w:val="24"/>
              </w:rPr>
            </w:pPr>
          </w:p>
        </w:tc>
        <w:tc>
          <w:tcPr>
            <w:tcW w:w="1559" w:type="dxa"/>
            <w:vMerge/>
            <w:vAlign w:val="center"/>
          </w:tcPr>
          <w:p w:rsidR="00D308E3" w:rsidRPr="0012643C" w:rsidRDefault="00D308E3" w:rsidP="00D308E3">
            <w:pPr>
              <w:spacing w:after="0" w:line="240" w:lineRule="auto"/>
              <w:jc w:val="center"/>
              <w:rPr>
                <w:rFonts w:ascii="Times New Roman" w:eastAsia="Times New Roman" w:hAnsi="Times New Roman" w:cs="Times New Roman"/>
                <w:sz w:val="24"/>
                <w:szCs w:val="20"/>
              </w:rPr>
            </w:pPr>
          </w:p>
        </w:tc>
        <w:tc>
          <w:tcPr>
            <w:tcW w:w="1418" w:type="dxa"/>
            <w:vMerge w:val="restart"/>
          </w:tcPr>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Архитек-тура и строи-тельство</w:t>
            </w:r>
          </w:p>
        </w:tc>
        <w:tc>
          <w:tcPr>
            <w:tcW w:w="1134" w:type="dxa"/>
            <w:vMerge w:val="restart"/>
          </w:tcPr>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ЖКХ</w:t>
            </w:r>
          </w:p>
        </w:tc>
        <w:tc>
          <w:tcPr>
            <w:tcW w:w="1276" w:type="dxa"/>
            <w:vMerge w:val="restart"/>
          </w:tcPr>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Сельское хозяйство</w:t>
            </w:r>
          </w:p>
        </w:tc>
        <w:tc>
          <w:tcPr>
            <w:tcW w:w="1417" w:type="dxa"/>
            <w:vMerge w:val="restart"/>
          </w:tcPr>
          <w:p w:rsidR="00D308E3" w:rsidRPr="0012643C" w:rsidRDefault="00D308E3" w:rsidP="00D308E3">
            <w:pPr>
              <w:spacing w:after="0" w:line="240" w:lineRule="auto"/>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Здраво-охранение</w:t>
            </w:r>
          </w:p>
        </w:tc>
        <w:tc>
          <w:tcPr>
            <w:tcW w:w="2126" w:type="dxa"/>
            <w:vMerge/>
          </w:tcPr>
          <w:p w:rsidR="00D308E3" w:rsidRPr="0012643C" w:rsidRDefault="00D308E3" w:rsidP="00D308E3">
            <w:pPr>
              <w:spacing w:after="0" w:line="240" w:lineRule="auto"/>
              <w:jc w:val="center"/>
              <w:rPr>
                <w:rFonts w:ascii="Times New Roman" w:eastAsia="Times New Roman" w:hAnsi="Times New Roman" w:cs="Times New Roman"/>
                <w:sz w:val="24"/>
                <w:szCs w:val="20"/>
              </w:rPr>
            </w:pPr>
          </w:p>
        </w:tc>
      </w:tr>
      <w:tr w:rsidR="00D308E3" w:rsidRPr="0012643C" w:rsidTr="00D308E3">
        <w:trPr>
          <w:trHeight w:val="326"/>
        </w:trPr>
        <w:tc>
          <w:tcPr>
            <w:tcW w:w="532" w:type="dxa"/>
            <w:vMerge/>
          </w:tcPr>
          <w:p w:rsidR="00D308E3" w:rsidRPr="0012643C" w:rsidRDefault="00D308E3" w:rsidP="00D308E3">
            <w:pPr>
              <w:spacing w:after="0" w:line="240" w:lineRule="auto"/>
              <w:jc w:val="center"/>
              <w:rPr>
                <w:rFonts w:ascii="Times New Roman" w:eastAsia="Times New Roman" w:hAnsi="Times New Roman" w:cs="Times New Roman"/>
                <w:sz w:val="24"/>
                <w:szCs w:val="20"/>
              </w:rPr>
            </w:pPr>
          </w:p>
        </w:tc>
        <w:tc>
          <w:tcPr>
            <w:tcW w:w="2122" w:type="dxa"/>
            <w:vMerge/>
            <w:vAlign w:val="center"/>
          </w:tcPr>
          <w:p w:rsidR="00D308E3" w:rsidRPr="0012643C" w:rsidRDefault="00D308E3" w:rsidP="00D308E3">
            <w:pPr>
              <w:spacing w:after="0" w:line="240" w:lineRule="auto"/>
              <w:jc w:val="center"/>
              <w:rPr>
                <w:rFonts w:ascii="Times New Roman" w:eastAsia="Times New Roman" w:hAnsi="Times New Roman" w:cs="Times New Roman"/>
                <w:sz w:val="24"/>
                <w:szCs w:val="20"/>
              </w:rPr>
            </w:pPr>
          </w:p>
        </w:tc>
        <w:tc>
          <w:tcPr>
            <w:tcW w:w="707" w:type="dxa"/>
          </w:tcPr>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2020</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2021</w:t>
            </w:r>
          </w:p>
        </w:tc>
        <w:tc>
          <w:tcPr>
            <w:tcW w:w="1843" w:type="dxa"/>
            <w:vMerge/>
          </w:tcPr>
          <w:p w:rsidR="00D308E3" w:rsidRPr="0012643C" w:rsidRDefault="00D308E3" w:rsidP="00D308E3">
            <w:pPr>
              <w:spacing w:after="0" w:line="240" w:lineRule="auto"/>
              <w:rPr>
                <w:rFonts w:ascii="Times New Roman" w:eastAsia="Times New Roman" w:hAnsi="Times New Roman" w:cs="Times New Roman"/>
                <w:sz w:val="24"/>
                <w:szCs w:val="24"/>
              </w:rPr>
            </w:pPr>
          </w:p>
        </w:tc>
        <w:tc>
          <w:tcPr>
            <w:tcW w:w="1559" w:type="dxa"/>
            <w:vMerge/>
          </w:tcPr>
          <w:p w:rsidR="00D308E3" w:rsidRPr="0012643C" w:rsidRDefault="00D308E3" w:rsidP="00D308E3">
            <w:pPr>
              <w:spacing w:after="0" w:line="240" w:lineRule="auto"/>
              <w:rPr>
                <w:rFonts w:ascii="Times New Roman" w:eastAsia="Times New Roman" w:hAnsi="Times New Roman" w:cs="Times New Roman"/>
                <w:sz w:val="18"/>
                <w:szCs w:val="18"/>
              </w:rPr>
            </w:pPr>
          </w:p>
        </w:tc>
        <w:tc>
          <w:tcPr>
            <w:tcW w:w="1418" w:type="dxa"/>
            <w:vMerge/>
          </w:tcPr>
          <w:p w:rsidR="00D308E3" w:rsidRPr="0012643C" w:rsidRDefault="00D308E3" w:rsidP="00D308E3">
            <w:pPr>
              <w:spacing w:after="0" w:line="240" w:lineRule="auto"/>
              <w:rPr>
                <w:rFonts w:ascii="Times New Roman" w:eastAsia="Times New Roman" w:hAnsi="Times New Roman" w:cs="Times New Roman"/>
                <w:sz w:val="18"/>
                <w:szCs w:val="18"/>
              </w:rPr>
            </w:pPr>
          </w:p>
        </w:tc>
        <w:tc>
          <w:tcPr>
            <w:tcW w:w="1134" w:type="dxa"/>
            <w:vMerge/>
          </w:tcPr>
          <w:p w:rsidR="00D308E3" w:rsidRPr="0012643C" w:rsidRDefault="00D308E3" w:rsidP="00D308E3">
            <w:pPr>
              <w:spacing w:after="0" w:line="240" w:lineRule="auto"/>
              <w:jc w:val="center"/>
              <w:rPr>
                <w:rFonts w:ascii="Times New Roman" w:eastAsia="Times New Roman" w:hAnsi="Times New Roman" w:cs="Times New Roman"/>
                <w:sz w:val="18"/>
                <w:szCs w:val="18"/>
              </w:rPr>
            </w:pPr>
          </w:p>
        </w:tc>
        <w:tc>
          <w:tcPr>
            <w:tcW w:w="1276" w:type="dxa"/>
            <w:vMerge/>
          </w:tcPr>
          <w:p w:rsidR="00D308E3" w:rsidRPr="0012643C" w:rsidRDefault="00D308E3" w:rsidP="00D308E3">
            <w:pPr>
              <w:spacing w:after="0" w:line="240" w:lineRule="auto"/>
              <w:rPr>
                <w:rFonts w:ascii="Times New Roman" w:eastAsia="Times New Roman" w:hAnsi="Times New Roman" w:cs="Times New Roman"/>
                <w:sz w:val="18"/>
                <w:szCs w:val="18"/>
              </w:rPr>
            </w:pPr>
          </w:p>
        </w:tc>
        <w:tc>
          <w:tcPr>
            <w:tcW w:w="1417" w:type="dxa"/>
            <w:vMerge/>
          </w:tcPr>
          <w:p w:rsidR="00D308E3" w:rsidRPr="0012643C" w:rsidRDefault="00D308E3" w:rsidP="00D308E3">
            <w:pPr>
              <w:spacing w:after="0" w:line="240" w:lineRule="auto"/>
              <w:rPr>
                <w:rFonts w:ascii="Times New Roman" w:eastAsia="Times New Roman" w:hAnsi="Times New Roman" w:cs="Times New Roman"/>
                <w:sz w:val="18"/>
                <w:szCs w:val="18"/>
              </w:rPr>
            </w:pPr>
          </w:p>
        </w:tc>
        <w:tc>
          <w:tcPr>
            <w:tcW w:w="2126" w:type="dxa"/>
            <w:vMerge/>
          </w:tcPr>
          <w:p w:rsidR="00D308E3" w:rsidRPr="0012643C" w:rsidRDefault="00D308E3" w:rsidP="00D308E3">
            <w:pPr>
              <w:spacing w:after="0" w:line="240" w:lineRule="auto"/>
              <w:rPr>
                <w:rFonts w:ascii="Times New Roman" w:eastAsia="Times New Roman" w:hAnsi="Times New Roman" w:cs="Times New Roman"/>
                <w:sz w:val="18"/>
                <w:szCs w:val="1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 Брест</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3</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1418"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lang w:val="en-US"/>
              </w:rPr>
            </w:pPr>
          </w:p>
        </w:tc>
        <w:tc>
          <w:tcPr>
            <w:tcW w:w="1134"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1276"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c>
          <w:tcPr>
            <w:tcW w:w="1417"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c>
          <w:tcPr>
            <w:tcW w:w="2126"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2</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 Барановичи</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lang w:val="en-US"/>
              </w:rPr>
            </w:pPr>
            <w:r w:rsidRPr="0012643C">
              <w:rPr>
                <w:rFonts w:ascii="Times New Roman" w:eastAsia="Times New Roman" w:hAnsi="Times New Roman" w:cs="Times New Roman"/>
                <w:bCs/>
                <w:color w:val="000000"/>
                <w:sz w:val="28"/>
                <w:szCs w:val="28"/>
                <w:lang w:val="en-US"/>
              </w:rPr>
              <w:t>0</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418"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c>
          <w:tcPr>
            <w:tcW w:w="1134"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c>
          <w:tcPr>
            <w:tcW w:w="1276"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c>
          <w:tcPr>
            <w:tcW w:w="1417"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c>
          <w:tcPr>
            <w:tcW w:w="2126"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3</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 Пинск</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2</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418"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c>
          <w:tcPr>
            <w:tcW w:w="1134"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c>
          <w:tcPr>
            <w:tcW w:w="1276"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c>
          <w:tcPr>
            <w:tcW w:w="1417"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c>
          <w:tcPr>
            <w:tcW w:w="2126"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2</w:t>
            </w: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4</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Барановичский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lang w:val="en-US"/>
              </w:rPr>
            </w:pPr>
            <w:r w:rsidRPr="0012643C">
              <w:rPr>
                <w:rFonts w:ascii="Times New Roman" w:eastAsia="Times New Roman" w:hAnsi="Times New Roman" w:cs="Times New Roman"/>
                <w:color w:val="000000"/>
                <w:sz w:val="28"/>
                <w:szCs w:val="28"/>
                <w:lang w:val="en-US"/>
              </w:rPr>
              <w:t>0</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2</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1/0</w:t>
            </w: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1418"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c>
          <w:tcPr>
            <w:tcW w:w="1134"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p>
        </w:tc>
        <w:tc>
          <w:tcPr>
            <w:tcW w:w="1276"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1417" w:type="dxa"/>
          </w:tcPr>
          <w:p w:rsidR="00D308E3" w:rsidRPr="0012643C" w:rsidRDefault="00D308E3" w:rsidP="00D308E3">
            <w:pPr>
              <w:keepNext/>
              <w:spacing w:after="0" w:line="240" w:lineRule="auto"/>
              <w:jc w:val="center"/>
              <w:outlineLvl w:val="2"/>
              <w:rPr>
                <w:rFonts w:ascii="Times New Roman" w:eastAsia="Times New Roman" w:hAnsi="Times New Roman" w:cs="Times New Roman"/>
                <w:sz w:val="28"/>
                <w:szCs w:val="28"/>
                <w:lang w:val="en-US"/>
              </w:rPr>
            </w:pPr>
          </w:p>
        </w:tc>
        <w:tc>
          <w:tcPr>
            <w:tcW w:w="2126" w:type="dxa"/>
          </w:tcPr>
          <w:p w:rsidR="00D308E3" w:rsidRPr="0012643C" w:rsidRDefault="00D308E3" w:rsidP="00D308E3">
            <w:pPr>
              <w:keepNext/>
              <w:spacing w:after="0" w:line="240" w:lineRule="auto"/>
              <w:jc w:val="both"/>
              <w:outlineLvl w:val="2"/>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5</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Березовский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lang w:val="en-US"/>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lang w:val="en-US"/>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6</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Брестский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0</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7</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Ганцевичский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0</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8</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Дрогичинский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lang w:val="en-US"/>
              </w:rPr>
            </w:pPr>
            <w:r w:rsidRPr="0012643C">
              <w:rPr>
                <w:rFonts w:ascii="Times New Roman" w:eastAsia="Times New Roman" w:hAnsi="Times New Roman" w:cs="Times New Roman"/>
                <w:color w:val="000000"/>
                <w:sz w:val="28"/>
                <w:szCs w:val="28"/>
                <w:lang w:val="en-US"/>
              </w:rPr>
              <w:t>0</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2</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1/0</w:t>
            </w: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9</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Жабинковский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10</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Ивановский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11</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Ивацевичский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lang w:val="en-US"/>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lang w:val="en-US"/>
              </w:rPr>
            </w:pP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12</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Каменецкий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lang w:val="en-US"/>
              </w:rPr>
            </w:pP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lang w:val="en-US"/>
              </w:rPr>
            </w:pP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13</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Кобринский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0</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14</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Лунинецкий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lang w:val="en-US"/>
              </w:rPr>
            </w:pP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15</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Ляховичский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lang w:val="en-US"/>
              </w:rPr>
            </w:pP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lang w:val="en-US"/>
              </w:rPr>
            </w:pP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lang w:val="en-US"/>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16</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Малоритский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0</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17</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Пинский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0</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lang w:val="en-US"/>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18</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Пружанский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r>
      <w:tr w:rsidR="00D308E3" w:rsidRPr="0012643C" w:rsidTr="00AB36D0">
        <w:tc>
          <w:tcPr>
            <w:tcW w:w="532"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19</w:t>
            </w:r>
          </w:p>
        </w:tc>
        <w:tc>
          <w:tcPr>
            <w:tcW w:w="2122" w:type="dxa"/>
          </w:tcPr>
          <w:p w:rsidR="00D308E3" w:rsidRPr="0012643C" w:rsidRDefault="00D308E3" w:rsidP="00D308E3">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Столинский</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0</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r>
      <w:tr w:rsidR="00D308E3" w:rsidRPr="0012643C" w:rsidTr="00AB36D0">
        <w:trPr>
          <w:trHeight w:val="150"/>
        </w:trPr>
        <w:tc>
          <w:tcPr>
            <w:tcW w:w="2654" w:type="dxa"/>
            <w:gridSpan w:val="2"/>
          </w:tcPr>
          <w:p w:rsidR="00D308E3" w:rsidRPr="0012643C" w:rsidRDefault="00D308E3" w:rsidP="00D308E3">
            <w:pPr>
              <w:spacing w:after="0" w:line="240" w:lineRule="auto"/>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ВСЕГО ПО ОБЛАСТИ</w:t>
            </w:r>
          </w:p>
        </w:tc>
        <w:tc>
          <w:tcPr>
            <w:tcW w:w="70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14</w:t>
            </w:r>
          </w:p>
        </w:tc>
        <w:tc>
          <w:tcPr>
            <w:tcW w:w="716" w:type="dxa"/>
          </w:tcPr>
          <w:p w:rsidR="00D308E3" w:rsidRPr="0012643C" w:rsidRDefault="00D308E3" w:rsidP="00D308E3">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13</w:t>
            </w:r>
          </w:p>
        </w:tc>
        <w:tc>
          <w:tcPr>
            <w:tcW w:w="1843" w:type="dxa"/>
          </w:tcPr>
          <w:p w:rsidR="00D308E3" w:rsidRPr="0012643C" w:rsidRDefault="00D308E3" w:rsidP="00D308E3">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2/0</w:t>
            </w:r>
          </w:p>
        </w:tc>
        <w:tc>
          <w:tcPr>
            <w:tcW w:w="1559" w:type="dxa"/>
          </w:tcPr>
          <w:p w:rsidR="00D308E3" w:rsidRPr="0012643C" w:rsidRDefault="00D308E3" w:rsidP="00D308E3">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7</w:t>
            </w:r>
          </w:p>
        </w:tc>
        <w:tc>
          <w:tcPr>
            <w:tcW w:w="1418"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1134"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127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6</w:t>
            </w:r>
          </w:p>
        </w:tc>
        <w:tc>
          <w:tcPr>
            <w:tcW w:w="1417"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p>
        </w:tc>
        <w:tc>
          <w:tcPr>
            <w:tcW w:w="2126" w:type="dxa"/>
          </w:tcPr>
          <w:p w:rsidR="00D308E3" w:rsidRPr="0012643C" w:rsidRDefault="00D308E3" w:rsidP="00D308E3">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4</w:t>
            </w:r>
          </w:p>
        </w:tc>
      </w:tr>
    </w:tbl>
    <w:p w:rsidR="003A2379" w:rsidRDefault="003A2379" w:rsidP="003A2379">
      <w:pPr>
        <w:spacing w:after="0" w:line="240" w:lineRule="auto"/>
        <w:jc w:val="both"/>
        <w:rPr>
          <w:rFonts w:ascii="Times New Roman" w:hAnsi="Times New Roman" w:cs="Times New Roman"/>
          <w:sz w:val="20"/>
          <w:szCs w:val="30"/>
        </w:rPr>
        <w:sectPr w:rsidR="003A2379" w:rsidSect="003A2379">
          <w:pgSz w:w="16838" w:h="11906" w:orient="landscape" w:code="9"/>
          <w:pgMar w:top="1701" w:right="567" w:bottom="425" w:left="1134" w:header="709" w:footer="709" w:gutter="0"/>
          <w:pgNumType w:start="1"/>
          <w:cols w:space="708"/>
          <w:titlePg/>
          <w:docGrid w:linePitch="408"/>
        </w:sectPr>
      </w:pPr>
    </w:p>
    <w:p w:rsidR="00AB36D0" w:rsidRPr="00AB36D0" w:rsidRDefault="00AB36D0" w:rsidP="00AB36D0">
      <w:pPr>
        <w:pageBreakBefore/>
        <w:spacing w:after="0" w:line="240" w:lineRule="auto"/>
        <w:jc w:val="right"/>
        <w:rPr>
          <w:rFonts w:ascii="Times New Roman" w:eastAsia="Times New Roman" w:hAnsi="Times New Roman" w:cs="Times New Roman"/>
          <w:sz w:val="28"/>
          <w:szCs w:val="28"/>
        </w:rPr>
      </w:pPr>
      <w:r w:rsidRPr="00AB36D0">
        <w:rPr>
          <w:rFonts w:ascii="Times New Roman" w:eastAsia="Times New Roman" w:hAnsi="Times New Roman" w:cs="Times New Roman"/>
          <w:sz w:val="28"/>
          <w:szCs w:val="28"/>
        </w:rPr>
        <w:lastRenderedPageBreak/>
        <w:t>Приложение 3</w:t>
      </w:r>
    </w:p>
    <w:p w:rsidR="0012643C" w:rsidRPr="009815F3" w:rsidRDefault="0012643C" w:rsidP="0012643C">
      <w:pPr>
        <w:spacing w:after="0" w:line="240" w:lineRule="auto"/>
        <w:jc w:val="center"/>
        <w:rPr>
          <w:rFonts w:ascii="Times New Roman" w:eastAsia="Times New Roman" w:hAnsi="Times New Roman" w:cs="Times New Roman"/>
          <w:sz w:val="28"/>
          <w:szCs w:val="28"/>
        </w:rPr>
      </w:pPr>
      <w:r w:rsidRPr="009815F3">
        <w:rPr>
          <w:rFonts w:ascii="Times New Roman" w:eastAsia="Times New Roman" w:hAnsi="Times New Roman" w:cs="Times New Roman"/>
          <w:sz w:val="28"/>
          <w:szCs w:val="28"/>
        </w:rPr>
        <w:t>Оперативные данные о количестве производственных несчастных случаев</w:t>
      </w:r>
      <w:r>
        <w:rPr>
          <w:rFonts w:ascii="Times New Roman" w:eastAsia="Times New Roman" w:hAnsi="Times New Roman" w:cs="Times New Roman"/>
          <w:sz w:val="28"/>
          <w:szCs w:val="28"/>
        </w:rPr>
        <w:t xml:space="preserve">, </w:t>
      </w:r>
      <w:r w:rsidRPr="009815F3">
        <w:rPr>
          <w:rFonts w:ascii="Times New Roman" w:eastAsia="Times New Roman" w:hAnsi="Times New Roman" w:cs="Times New Roman"/>
          <w:sz w:val="28"/>
          <w:szCs w:val="28"/>
        </w:rPr>
        <w:t>приведших к тяжелым производственным травмам в регионах областиза январь-июль 2021 года</w:t>
      </w:r>
    </w:p>
    <w:p w:rsidR="00AB36D0" w:rsidRPr="00AB36D0" w:rsidRDefault="00AB36D0" w:rsidP="00AB36D0">
      <w:pPr>
        <w:spacing w:after="0" w:line="120" w:lineRule="auto"/>
        <w:jc w:val="both"/>
        <w:rPr>
          <w:rFonts w:ascii="Times New Roman" w:eastAsia="Times New Roman" w:hAnsi="Times New Roman" w:cs="Times New Roman"/>
          <w:sz w:val="18"/>
          <w:szCs w:val="1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094"/>
        <w:gridCol w:w="741"/>
        <w:gridCol w:w="708"/>
        <w:gridCol w:w="1701"/>
        <w:gridCol w:w="1170"/>
        <w:gridCol w:w="957"/>
        <w:gridCol w:w="850"/>
        <w:gridCol w:w="992"/>
        <w:gridCol w:w="993"/>
        <w:gridCol w:w="992"/>
        <w:gridCol w:w="850"/>
        <w:gridCol w:w="993"/>
        <w:gridCol w:w="1417"/>
      </w:tblGrid>
      <w:tr w:rsidR="00AB36D0" w:rsidRPr="0012643C" w:rsidTr="00AB36D0">
        <w:trPr>
          <w:trHeight w:val="319"/>
        </w:trPr>
        <w:tc>
          <w:tcPr>
            <w:tcW w:w="534" w:type="dxa"/>
            <w:vMerge w:val="restart"/>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 п/п</w:t>
            </w:r>
          </w:p>
        </w:tc>
        <w:tc>
          <w:tcPr>
            <w:tcW w:w="2094" w:type="dxa"/>
            <w:vMerge w:val="restart"/>
          </w:tcPr>
          <w:p w:rsidR="00AB36D0" w:rsidRPr="0012643C" w:rsidRDefault="00AB36D0" w:rsidP="00AB36D0">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Города, районы</w:t>
            </w:r>
          </w:p>
        </w:tc>
        <w:tc>
          <w:tcPr>
            <w:tcW w:w="1449" w:type="dxa"/>
            <w:gridSpan w:val="2"/>
          </w:tcPr>
          <w:p w:rsidR="00AB36D0" w:rsidRPr="0012643C" w:rsidRDefault="00AB36D0" w:rsidP="00AB36D0">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ВСЕГО</w:t>
            </w:r>
          </w:p>
        </w:tc>
        <w:tc>
          <w:tcPr>
            <w:tcW w:w="1701" w:type="dxa"/>
            <w:vMerge w:val="restart"/>
          </w:tcPr>
          <w:p w:rsidR="00AB36D0" w:rsidRPr="0012643C" w:rsidRDefault="00AB36D0" w:rsidP="00AB36D0">
            <w:pPr>
              <w:spacing w:after="0" w:line="240" w:lineRule="auto"/>
              <w:jc w:val="center"/>
              <w:rPr>
                <w:rFonts w:ascii="Times New Roman" w:eastAsia="Times New Roman" w:hAnsi="Times New Roman" w:cs="Times New Roman"/>
              </w:rPr>
            </w:pPr>
            <w:r w:rsidRPr="0012643C">
              <w:rPr>
                <w:rFonts w:ascii="Times New Roman" w:eastAsia="Times New Roman" w:hAnsi="Times New Roman" w:cs="Times New Roman"/>
              </w:rPr>
              <w:t xml:space="preserve">Республикан-скаясобствен-ность/ </w:t>
            </w:r>
            <w:r w:rsidRPr="0012643C">
              <w:rPr>
                <w:rFonts w:ascii="Times New Roman" w:eastAsia="Times New Roman" w:hAnsi="Times New Roman" w:cs="Times New Roman"/>
              </w:rPr>
              <w:br/>
              <w:t>в т.ч. прочие гос. органы</w:t>
            </w:r>
          </w:p>
        </w:tc>
        <w:tc>
          <w:tcPr>
            <w:tcW w:w="1170" w:type="dxa"/>
            <w:vMerge w:val="restart"/>
          </w:tcPr>
          <w:p w:rsidR="00AB36D0" w:rsidRPr="0012643C" w:rsidRDefault="00AB36D0" w:rsidP="00AB36D0">
            <w:pPr>
              <w:spacing w:after="0" w:line="240" w:lineRule="auto"/>
              <w:jc w:val="center"/>
              <w:rPr>
                <w:rFonts w:ascii="Times New Roman" w:eastAsia="Times New Roman" w:hAnsi="Times New Roman" w:cs="Times New Roman"/>
              </w:rPr>
            </w:pPr>
            <w:r w:rsidRPr="0012643C">
              <w:rPr>
                <w:rFonts w:ascii="Times New Roman" w:eastAsia="Times New Roman" w:hAnsi="Times New Roman" w:cs="Times New Roman"/>
              </w:rPr>
              <w:t>Комму-нальнаясобствен-ность</w:t>
            </w:r>
          </w:p>
        </w:tc>
        <w:tc>
          <w:tcPr>
            <w:tcW w:w="6627" w:type="dxa"/>
            <w:gridSpan w:val="7"/>
          </w:tcPr>
          <w:p w:rsidR="00AB36D0" w:rsidRPr="0012643C" w:rsidRDefault="00AB36D0" w:rsidP="00AB36D0">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В том числе по отраслям:</w:t>
            </w:r>
          </w:p>
        </w:tc>
        <w:tc>
          <w:tcPr>
            <w:tcW w:w="1417" w:type="dxa"/>
            <w:vMerge w:val="restart"/>
          </w:tcPr>
          <w:p w:rsidR="00AB36D0" w:rsidRPr="0012643C" w:rsidRDefault="00AB36D0" w:rsidP="00AB36D0">
            <w:pPr>
              <w:spacing w:after="0" w:line="240" w:lineRule="auto"/>
              <w:jc w:val="center"/>
              <w:rPr>
                <w:rFonts w:ascii="Times New Roman" w:eastAsia="Times New Roman" w:hAnsi="Times New Roman" w:cs="Times New Roman"/>
              </w:rPr>
            </w:pPr>
            <w:r w:rsidRPr="0012643C">
              <w:rPr>
                <w:rFonts w:ascii="Times New Roman" w:eastAsia="Times New Roman" w:hAnsi="Times New Roman" w:cs="Times New Roman"/>
              </w:rPr>
              <w:t>Прочие</w:t>
            </w:r>
          </w:p>
          <w:p w:rsidR="00AB36D0" w:rsidRPr="0012643C" w:rsidRDefault="00AB36D0" w:rsidP="00AB36D0">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rPr>
              <w:t>организации без ведомств.подчинен</w:t>
            </w:r>
            <w:r w:rsidR="0012643C">
              <w:rPr>
                <w:rFonts w:ascii="Times New Roman" w:eastAsia="Times New Roman" w:hAnsi="Times New Roman" w:cs="Times New Roman"/>
              </w:rPr>
              <w:t>-</w:t>
            </w:r>
            <w:r w:rsidRPr="0012643C">
              <w:rPr>
                <w:rFonts w:ascii="Times New Roman" w:eastAsia="Times New Roman" w:hAnsi="Times New Roman" w:cs="Times New Roman"/>
              </w:rPr>
              <w:t>ности</w:t>
            </w:r>
          </w:p>
        </w:tc>
      </w:tr>
      <w:tr w:rsidR="00AB36D0" w:rsidRPr="0012643C" w:rsidTr="00AB36D0">
        <w:trPr>
          <w:trHeight w:val="319"/>
        </w:trPr>
        <w:tc>
          <w:tcPr>
            <w:tcW w:w="534" w:type="dxa"/>
            <w:vMerge/>
          </w:tcPr>
          <w:p w:rsidR="00AB36D0" w:rsidRPr="0012643C" w:rsidRDefault="00AB36D0" w:rsidP="00AB36D0">
            <w:pPr>
              <w:spacing w:after="0" w:line="240" w:lineRule="auto"/>
              <w:jc w:val="center"/>
              <w:rPr>
                <w:rFonts w:ascii="Times New Roman" w:eastAsia="Times New Roman" w:hAnsi="Times New Roman" w:cs="Times New Roman"/>
                <w:sz w:val="28"/>
                <w:szCs w:val="28"/>
              </w:rPr>
            </w:pPr>
          </w:p>
        </w:tc>
        <w:tc>
          <w:tcPr>
            <w:tcW w:w="2094" w:type="dxa"/>
            <w:vMerge/>
          </w:tcPr>
          <w:p w:rsidR="00AB36D0" w:rsidRPr="0012643C" w:rsidRDefault="00AB36D0" w:rsidP="00AB36D0">
            <w:pPr>
              <w:spacing w:after="0" w:line="240" w:lineRule="auto"/>
              <w:jc w:val="center"/>
              <w:rPr>
                <w:rFonts w:ascii="Times New Roman" w:eastAsia="Times New Roman" w:hAnsi="Times New Roman" w:cs="Times New Roman"/>
                <w:sz w:val="24"/>
                <w:szCs w:val="24"/>
              </w:rPr>
            </w:pPr>
          </w:p>
        </w:tc>
        <w:tc>
          <w:tcPr>
            <w:tcW w:w="741" w:type="dxa"/>
          </w:tcPr>
          <w:p w:rsidR="00AB36D0" w:rsidRPr="0012643C" w:rsidRDefault="00AB36D0" w:rsidP="00AB36D0">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2020</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2021</w:t>
            </w:r>
          </w:p>
        </w:tc>
        <w:tc>
          <w:tcPr>
            <w:tcW w:w="1701" w:type="dxa"/>
            <w:vMerge/>
          </w:tcPr>
          <w:p w:rsidR="00AB36D0" w:rsidRPr="0012643C" w:rsidRDefault="00AB36D0" w:rsidP="00AB36D0">
            <w:pPr>
              <w:spacing w:after="0" w:line="240" w:lineRule="auto"/>
              <w:jc w:val="center"/>
              <w:rPr>
                <w:rFonts w:ascii="Times New Roman" w:eastAsia="Times New Roman" w:hAnsi="Times New Roman" w:cs="Times New Roman"/>
              </w:rPr>
            </w:pPr>
          </w:p>
        </w:tc>
        <w:tc>
          <w:tcPr>
            <w:tcW w:w="1170" w:type="dxa"/>
            <w:vMerge/>
          </w:tcPr>
          <w:p w:rsidR="00AB36D0" w:rsidRPr="0012643C" w:rsidRDefault="00AB36D0" w:rsidP="00AB36D0">
            <w:pPr>
              <w:spacing w:after="0" w:line="240" w:lineRule="auto"/>
              <w:jc w:val="center"/>
              <w:rPr>
                <w:rFonts w:ascii="Times New Roman" w:eastAsia="Times New Roman" w:hAnsi="Times New Roman" w:cs="Times New Roman"/>
              </w:rPr>
            </w:pPr>
          </w:p>
        </w:tc>
        <w:tc>
          <w:tcPr>
            <w:tcW w:w="957" w:type="dxa"/>
          </w:tcPr>
          <w:p w:rsidR="00AB36D0" w:rsidRPr="0012643C" w:rsidRDefault="00AB36D0" w:rsidP="00AB36D0">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Сель-скоехозяй-ство</w:t>
            </w:r>
          </w:p>
        </w:tc>
        <w:tc>
          <w:tcPr>
            <w:tcW w:w="850" w:type="dxa"/>
          </w:tcPr>
          <w:p w:rsidR="00AB36D0" w:rsidRPr="0012643C" w:rsidRDefault="00AB36D0" w:rsidP="00AB36D0">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rPr>
              <w:t>ЖКХ</w:t>
            </w:r>
          </w:p>
        </w:tc>
        <w:tc>
          <w:tcPr>
            <w:tcW w:w="992" w:type="dxa"/>
          </w:tcPr>
          <w:p w:rsidR="00AB36D0" w:rsidRPr="0012643C" w:rsidRDefault="00AB36D0" w:rsidP="00AB36D0">
            <w:pPr>
              <w:spacing w:after="0" w:line="240" w:lineRule="auto"/>
              <w:jc w:val="center"/>
              <w:rPr>
                <w:rFonts w:ascii="Times New Roman" w:eastAsia="Times New Roman" w:hAnsi="Times New Roman" w:cs="Times New Roman"/>
              </w:rPr>
            </w:pPr>
            <w:r w:rsidRPr="0012643C">
              <w:rPr>
                <w:rFonts w:ascii="Times New Roman" w:eastAsia="Times New Roman" w:hAnsi="Times New Roman" w:cs="Times New Roman"/>
              </w:rPr>
              <w:t>Архи-тектура</w:t>
            </w:r>
          </w:p>
          <w:p w:rsidR="00AB36D0" w:rsidRPr="0012643C" w:rsidRDefault="00AB36D0" w:rsidP="00AB36D0">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rPr>
              <w:t>и строи-тель-ство</w:t>
            </w:r>
          </w:p>
        </w:tc>
        <w:tc>
          <w:tcPr>
            <w:tcW w:w="993" w:type="dxa"/>
          </w:tcPr>
          <w:p w:rsidR="00AB36D0" w:rsidRPr="0012643C" w:rsidRDefault="00AB36D0" w:rsidP="00AB36D0">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rPr>
              <w:t>Тран-спорт и комму-ника-ции</w:t>
            </w:r>
          </w:p>
        </w:tc>
        <w:tc>
          <w:tcPr>
            <w:tcW w:w="992" w:type="dxa"/>
          </w:tcPr>
          <w:p w:rsidR="00AB36D0" w:rsidRPr="0012643C" w:rsidRDefault="00AB36D0" w:rsidP="00AB36D0">
            <w:pPr>
              <w:spacing w:after="0" w:line="240" w:lineRule="auto"/>
              <w:jc w:val="center"/>
              <w:rPr>
                <w:rFonts w:ascii="Times New Roman" w:eastAsia="Times New Roman" w:hAnsi="Times New Roman" w:cs="Times New Roman"/>
              </w:rPr>
            </w:pPr>
            <w:r w:rsidRPr="0012643C">
              <w:rPr>
                <w:rFonts w:ascii="Times New Roman" w:eastAsia="Times New Roman" w:hAnsi="Times New Roman" w:cs="Times New Roman"/>
              </w:rPr>
              <w:t>Спорт и туризм</w:t>
            </w:r>
          </w:p>
        </w:tc>
        <w:tc>
          <w:tcPr>
            <w:tcW w:w="850" w:type="dxa"/>
          </w:tcPr>
          <w:p w:rsidR="00AB36D0" w:rsidRPr="0012643C" w:rsidRDefault="00AB36D0" w:rsidP="00AB36D0">
            <w:pPr>
              <w:spacing w:after="0" w:line="240" w:lineRule="auto"/>
              <w:jc w:val="center"/>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Обра-зова-ние</w:t>
            </w:r>
          </w:p>
        </w:tc>
        <w:tc>
          <w:tcPr>
            <w:tcW w:w="993" w:type="dxa"/>
          </w:tcPr>
          <w:p w:rsidR="00AB36D0" w:rsidRPr="0012643C" w:rsidRDefault="00AB36D0" w:rsidP="00AB36D0">
            <w:pPr>
              <w:spacing w:after="0" w:line="240" w:lineRule="auto"/>
              <w:jc w:val="center"/>
              <w:rPr>
                <w:rFonts w:ascii="Times New Roman" w:eastAsia="Times New Roman" w:hAnsi="Times New Roman" w:cs="Times New Roman"/>
              </w:rPr>
            </w:pPr>
            <w:r w:rsidRPr="0012643C">
              <w:rPr>
                <w:rFonts w:ascii="Times New Roman" w:eastAsia="Times New Roman" w:hAnsi="Times New Roman" w:cs="Times New Roman"/>
              </w:rPr>
              <w:t>Здраво-охране-ние</w:t>
            </w:r>
          </w:p>
        </w:tc>
        <w:tc>
          <w:tcPr>
            <w:tcW w:w="1417" w:type="dxa"/>
            <w:vMerge/>
          </w:tcPr>
          <w:p w:rsidR="00AB36D0" w:rsidRPr="0012643C" w:rsidRDefault="00AB36D0" w:rsidP="00AB36D0">
            <w:pPr>
              <w:spacing w:after="0" w:line="240" w:lineRule="auto"/>
              <w:jc w:val="center"/>
              <w:rPr>
                <w:rFonts w:ascii="Times New Roman" w:eastAsia="Times New Roman" w:hAnsi="Times New Roman" w:cs="Times New Roman"/>
              </w:rPr>
            </w:pP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 Брест</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10</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17</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7/0</w:t>
            </w: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5</w:t>
            </w: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5</w:t>
            </w: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2</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 Барановичи</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11</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5</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2/0</w:t>
            </w: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2</w:t>
            </w: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3</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 Пинск</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5</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1/0</w:t>
            </w: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2</w:t>
            </w: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2</w:t>
            </w: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4</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Барановичский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lang w:val="en-US"/>
              </w:rPr>
            </w:pPr>
            <w:r w:rsidRPr="0012643C">
              <w:rPr>
                <w:rFonts w:ascii="Times New Roman" w:eastAsia="Times New Roman" w:hAnsi="Times New Roman" w:cs="Times New Roman"/>
                <w:bCs/>
                <w:color w:val="000000"/>
                <w:sz w:val="28"/>
                <w:szCs w:val="28"/>
                <w:lang w:val="en-US"/>
              </w:rPr>
              <w:t>0</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r>
      <w:tr w:rsidR="00AB36D0" w:rsidRPr="0012643C" w:rsidTr="00AB36D0">
        <w:trPr>
          <w:trHeight w:val="70"/>
        </w:trPr>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5</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Березовский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7</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3</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1/0</w:t>
            </w: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6</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Брестский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3</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0</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7</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Ганцевичский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lang w:val="en-US"/>
              </w:rPr>
            </w:pP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8</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Дрогичинский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lang w:val="en-US"/>
              </w:rPr>
            </w:pPr>
            <w:r w:rsidRPr="0012643C">
              <w:rPr>
                <w:rFonts w:ascii="Times New Roman" w:eastAsia="Times New Roman" w:hAnsi="Times New Roman" w:cs="Times New Roman"/>
                <w:color w:val="000000"/>
                <w:sz w:val="28"/>
                <w:szCs w:val="28"/>
                <w:lang w:val="en-US"/>
              </w:rPr>
              <w:t>1</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9</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Жабинковский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4</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10</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Ивановский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0</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11</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Ивацевичский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5</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5</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1/1</w:t>
            </w: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4</w:t>
            </w: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12</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Каменецкий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4</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2</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13</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Кобринский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3</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14</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Лунинецкий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5</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1/0</w:t>
            </w: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3</w:t>
            </w: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15</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Ляховичский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0</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16</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Малоритский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2</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0</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17</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Пинский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4</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lang w:val="en-US"/>
              </w:rPr>
            </w:pPr>
            <w:r w:rsidRPr="0012643C">
              <w:rPr>
                <w:rFonts w:ascii="Times New Roman" w:eastAsia="Times New Roman" w:hAnsi="Times New Roman" w:cs="Times New Roman"/>
                <w:bCs/>
                <w:color w:val="000000"/>
                <w:sz w:val="28"/>
                <w:szCs w:val="28"/>
                <w:lang w:val="en-US"/>
              </w:rPr>
              <w:t>1</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r w:rsidRPr="0012643C">
              <w:rPr>
                <w:rFonts w:ascii="Times New Roman" w:eastAsia="Times New Roman" w:hAnsi="Times New Roman" w:cs="Times New Roman"/>
                <w:bCs/>
                <w:sz w:val="28"/>
                <w:szCs w:val="28"/>
              </w:rPr>
              <w:t>1</w:t>
            </w: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1</w:t>
            </w: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18</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Пружанский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3</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lang w:val="en-US"/>
              </w:rPr>
            </w:pPr>
            <w:r w:rsidRPr="0012643C">
              <w:rPr>
                <w:rFonts w:ascii="Times New Roman" w:eastAsia="Times New Roman" w:hAnsi="Times New Roman" w:cs="Times New Roman"/>
                <w:bCs/>
                <w:color w:val="000000"/>
                <w:sz w:val="28"/>
                <w:szCs w:val="28"/>
                <w:lang w:val="en-US"/>
              </w:rPr>
              <w:t>0</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r>
      <w:tr w:rsidR="00AB36D0" w:rsidRPr="0012643C" w:rsidTr="00AB36D0">
        <w:tc>
          <w:tcPr>
            <w:tcW w:w="534"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19</w:t>
            </w:r>
          </w:p>
        </w:tc>
        <w:tc>
          <w:tcPr>
            <w:tcW w:w="2094" w:type="dxa"/>
            <w:vAlign w:val="bottom"/>
          </w:tcPr>
          <w:p w:rsidR="00AB36D0" w:rsidRPr="0012643C" w:rsidRDefault="00AB36D0" w:rsidP="00AB36D0">
            <w:pPr>
              <w:spacing w:after="0" w:line="240" w:lineRule="auto"/>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Столинский</w:t>
            </w:r>
          </w:p>
        </w:tc>
        <w:tc>
          <w:tcPr>
            <w:tcW w:w="741" w:type="dxa"/>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r w:rsidRPr="0012643C">
              <w:rPr>
                <w:rFonts w:ascii="Times New Roman" w:eastAsia="Times New Roman" w:hAnsi="Times New Roman" w:cs="Times New Roman"/>
                <w:color w:val="000000"/>
                <w:sz w:val="28"/>
                <w:szCs w:val="28"/>
              </w:rPr>
              <w:t>3</w:t>
            </w:r>
          </w:p>
        </w:tc>
        <w:tc>
          <w:tcPr>
            <w:tcW w:w="708" w:type="dxa"/>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bCs/>
                <w:sz w:val="28"/>
                <w:szCs w:val="28"/>
              </w:rPr>
            </w:pP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color w:val="000000"/>
                <w:sz w:val="28"/>
                <w:szCs w:val="28"/>
              </w:rPr>
            </w:pP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bCs/>
                <w:color w:val="000000"/>
                <w:sz w:val="28"/>
                <w:szCs w:val="28"/>
              </w:rPr>
            </w:pPr>
            <w:r w:rsidRPr="0012643C">
              <w:rPr>
                <w:rFonts w:ascii="Times New Roman" w:eastAsia="Times New Roman" w:hAnsi="Times New Roman" w:cs="Times New Roman"/>
                <w:bCs/>
                <w:color w:val="000000"/>
                <w:sz w:val="28"/>
                <w:szCs w:val="28"/>
              </w:rPr>
              <w:t>1</w:t>
            </w:r>
          </w:p>
        </w:tc>
      </w:tr>
      <w:tr w:rsidR="00AB36D0" w:rsidRPr="0012643C" w:rsidTr="00AB36D0">
        <w:trPr>
          <w:trHeight w:val="479"/>
        </w:trPr>
        <w:tc>
          <w:tcPr>
            <w:tcW w:w="2628" w:type="dxa"/>
            <w:gridSpan w:val="2"/>
            <w:vAlign w:val="bottom"/>
          </w:tcPr>
          <w:p w:rsidR="00AB36D0" w:rsidRPr="0012643C" w:rsidRDefault="00AB36D0" w:rsidP="00AB36D0">
            <w:pPr>
              <w:spacing w:after="0" w:line="240" w:lineRule="auto"/>
              <w:rPr>
                <w:rFonts w:ascii="Times New Roman" w:eastAsia="Times New Roman" w:hAnsi="Times New Roman" w:cs="Times New Roman"/>
                <w:sz w:val="24"/>
                <w:szCs w:val="24"/>
              </w:rPr>
            </w:pPr>
            <w:r w:rsidRPr="0012643C">
              <w:rPr>
                <w:rFonts w:ascii="Times New Roman" w:eastAsia="Times New Roman" w:hAnsi="Times New Roman" w:cs="Times New Roman"/>
                <w:sz w:val="24"/>
                <w:szCs w:val="24"/>
              </w:rPr>
              <w:t>ВСЕГО ПО ОБЛАСТИ</w:t>
            </w:r>
          </w:p>
        </w:tc>
        <w:tc>
          <w:tcPr>
            <w:tcW w:w="741"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67</w:t>
            </w:r>
          </w:p>
        </w:tc>
        <w:tc>
          <w:tcPr>
            <w:tcW w:w="708"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48</w:t>
            </w:r>
          </w:p>
        </w:tc>
        <w:tc>
          <w:tcPr>
            <w:tcW w:w="1701"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13/1</w:t>
            </w:r>
          </w:p>
        </w:tc>
        <w:tc>
          <w:tcPr>
            <w:tcW w:w="1170"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22</w:t>
            </w:r>
          </w:p>
        </w:tc>
        <w:tc>
          <w:tcPr>
            <w:tcW w:w="957"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6</w:t>
            </w: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3</w:t>
            </w: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8</w:t>
            </w: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992"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850"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w:t>
            </w:r>
          </w:p>
        </w:tc>
        <w:tc>
          <w:tcPr>
            <w:tcW w:w="993"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2</w:t>
            </w:r>
          </w:p>
        </w:tc>
        <w:tc>
          <w:tcPr>
            <w:tcW w:w="1417" w:type="dxa"/>
            <w:vAlign w:val="bottom"/>
          </w:tcPr>
          <w:p w:rsidR="00AB36D0" w:rsidRPr="0012643C" w:rsidRDefault="00AB36D0" w:rsidP="00AB36D0">
            <w:pPr>
              <w:spacing w:after="0" w:line="240" w:lineRule="auto"/>
              <w:jc w:val="center"/>
              <w:rPr>
                <w:rFonts w:ascii="Times New Roman" w:eastAsia="Times New Roman" w:hAnsi="Times New Roman" w:cs="Times New Roman"/>
                <w:sz w:val="28"/>
                <w:szCs w:val="28"/>
              </w:rPr>
            </w:pPr>
            <w:r w:rsidRPr="0012643C">
              <w:rPr>
                <w:rFonts w:ascii="Times New Roman" w:eastAsia="Times New Roman" w:hAnsi="Times New Roman" w:cs="Times New Roman"/>
                <w:sz w:val="28"/>
                <w:szCs w:val="28"/>
              </w:rPr>
              <w:t>13</w:t>
            </w:r>
          </w:p>
        </w:tc>
      </w:tr>
    </w:tbl>
    <w:p w:rsidR="00D308E3" w:rsidRPr="0012643C" w:rsidRDefault="00D308E3" w:rsidP="001E392D">
      <w:pPr>
        <w:spacing w:after="0" w:line="240" w:lineRule="auto"/>
        <w:jc w:val="both"/>
        <w:rPr>
          <w:rFonts w:ascii="Times New Roman" w:hAnsi="Times New Roman" w:cs="Times New Roman"/>
          <w:sz w:val="4"/>
          <w:szCs w:val="30"/>
        </w:rPr>
      </w:pPr>
    </w:p>
    <w:sectPr w:rsidR="00D308E3" w:rsidRPr="0012643C" w:rsidSect="003A2379">
      <w:pgSz w:w="16838" w:h="11906" w:orient="landscape" w:code="9"/>
      <w:pgMar w:top="1701" w:right="567" w:bottom="425" w:left="1134" w:header="709" w:footer="709" w:gutter="0"/>
      <w:pgNumType w:start="1"/>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BB6" w:rsidRDefault="00261BB6" w:rsidP="003C7B24">
      <w:pPr>
        <w:spacing w:after="0" w:line="240" w:lineRule="auto"/>
      </w:pPr>
      <w:r>
        <w:separator/>
      </w:r>
    </w:p>
  </w:endnote>
  <w:endnote w:type="continuationSeparator" w:id="1">
    <w:p w:rsidR="00261BB6" w:rsidRDefault="00261BB6" w:rsidP="003C7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BB6" w:rsidRDefault="00261BB6" w:rsidP="003C7B24">
      <w:pPr>
        <w:spacing w:after="0" w:line="240" w:lineRule="auto"/>
      </w:pPr>
      <w:r>
        <w:separator/>
      </w:r>
    </w:p>
  </w:footnote>
  <w:footnote w:type="continuationSeparator" w:id="1">
    <w:p w:rsidR="00261BB6" w:rsidRDefault="00261BB6" w:rsidP="003C7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237186"/>
      <w:docPartObj>
        <w:docPartGallery w:val="Page Numbers (Top of Page)"/>
        <w:docPartUnique/>
      </w:docPartObj>
    </w:sdtPr>
    <w:sdtEndPr>
      <w:rPr>
        <w:rFonts w:ascii="Times New Roman" w:hAnsi="Times New Roman" w:cs="Times New Roman"/>
        <w:sz w:val="30"/>
        <w:szCs w:val="30"/>
      </w:rPr>
    </w:sdtEndPr>
    <w:sdtContent>
      <w:p w:rsidR="00A53358" w:rsidRPr="003A2379" w:rsidRDefault="001B1FC0">
        <w:pPr>
          <w:pStyle w:val="a5"/>
          <w:jc w:val="center"/>
          <w:rPr>
            <w:rFonts w:ascii="Times New Roman" w:hAnsi="Times New Roman" w:cs="Times New Roman"/>
            <w:sz w:val="30"/>
            <w:szCs w:val="30"/>
          </w:rPr>
        </w:pPr>
        <w:r w:rsidRPr="003A2379">
          <w:rPr>
            <w:rFonts w:ascii="Times New Roman" w:hAnsi="Times New Roman" w:cs="Times New Roman"/>
            <w:sz w:val="30"/>
            <w:szCs w:val="30"/>
          </w:rPr>
          <w:fldChar w:fldCharType="begin"/>
        </w:r>
        <w:r w:rsidR="00A53358" w:rsidRPr="003A2379">
          <w:rPr>
            <w:rFonts w:ascii="Times New Roman" w:hAnsi="Times New Roman" w:cs="Times New Roman"/>
            <w:sz w:val="30"/>
            <w:szCs w:val="30"/>
          </w:rPr>
          <w:instrText>PAGE   \* MERGEFORMAT</w:instrText>
        </w:r>
        <w:r w:rsidRPr="003A2379">
          <w:rPr>
            <w:rFonts w:ascii="Times New Roman" w:hAnsi="Times New Roman" w:cs="Times New Roman"/>
            <w:sz w:val="30"/>
            <w:szCs w:val="30"/>
          </w:rPr>
          <w:fldChar w:fldCharType="separate"/>
        </w:r>
        <w:r w:rsidR="00D84246">
          <w:rPr>
            <w:rFonts w:ascii="Times New Roman" w:hAnsi="Times New Roman" w:cs="Times New Roman"/>
            <w:noProof/>
            <w:sz w:val="30"/>
            <w:szCs w:val="30"/>
          </w:rPr>
          <w:t>5</w:t>
        </w:r>
        <w:r w:rsidRPr="003A2379">
          <w:rPr>
            <w:rFonts w:ascii="Times New Roman" w:hAnsi="Times New Roman" w:cs="Times New Roman"/>
            <w:sz w:val="30"/>
            <w:szCs w:val="3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C166DC"/>
    <w:rsid w:val="00003CDA"/>
    <w:rsid w:val="00007BD8"/>
    <w:rsid w:val="0001072D"/>
    <w:rsid w:val="00020788"/>
    <w:rsid w:val="00022039"/>
    <w:rsid w:val="00026D52"/>
    <w:rsid w:val="00030200"/>
    <w:rsid w:val="00032A6B"/>
    <w:rsid w:val="00032CAF"/>
    <w:rsid w:val="00033C0F"/>
    <w:rsid w:val="00035F79"/>
    <w:rsid w:val="00041A47"/>
    <w:rsid w:val="000429C1"/>
    <w:rsid w:val="00043AF7"/>
    <w:rsid w:val="000460C4"/>
    <w:rsid w:val="00051B9E"/>
    <w:rsid w:val="00055A08"/>
    <w:rsid w:val="00056EA6"/>
    <w:rsid w:val="00066E83"/>
    <w:rsid w:val="0007017F"/>
    <w:rsid w:val="00073DB4"/>
    <w:rsid w:val="000775AA"/>
    <w:rsid w:val="000802BC"/>
    <w:rsid w:val="00083AFD"/>
    <w:rsid w:val="000904FF"/>
    <w:rsid w:val="00094DCA"/>
    <w:rsid w:val="00096523"/>
    <w:rsid w:val="00096571"/>
    <w:rsid w:val="000A60F9"/>
    <w:rsid w:val="000A737B"/>
    <w:rsid w:val="000A7555"/>
    <w:rsid w:val="000B0BAD"/>
    <w:rsid w:val="000B70C3"/>
    <w:rsid w:val="000B73D7"/>
    <w:rsid w:val="000C2196"/>
    <w:rsid w:val="000C5659"/>
    <w:rsid w:val="000C71AC"/>
    <w:rsid w:val="000D2F30"/>
    <w:rsid w:val="000D3A06"/>
    <w:rsid w:val="000D6910"/>
    <w:rsid w:val="000D6B52"/>
    <w:rsid w:val="000D7F8B"/>
    <w:rsid w:val="000E2533"/>
    <w:rsid w:val="000F06EB"/>
    <w:rsid w:val="000F0E33"/>
    <w:rsid w:val="000F5C08"/>
    <w:rsid w:val="0010375C"/>
    <w:rsid w:val="00104F48"/>
    <w:rsid w:val="0010517E"/>
    <w:rsid w:val="00107495"/>
    <w:rsid w:val="00107890"/>
    <w:rsid w:val="00114CC5"/>
    <w:rsid w:val="00116AEC"/>
    <w:rsid w:val="00117C39"/>
    <w:rsid w:val="00117FA1"/>
    <w:rsid w:val="00117FF4"/>
    <w:rsid w:val="001214A8"/>
    <w:rsid w:val="00123839"/>
    <w:rsid w:val="00123BD0"/>
    <w:rsid w:val="0012643C"/>
    <w:rsid w:val="00127E0F"/>
    <w:rsid w:val="00131B00"/>
    <w:rsid w:val="00131E57"/>
    <w:rsid w:val="001333C5"/>
    <w:rsid w:val="0013410A"/>
    <w:rsid w:val="00136168"/>
    <w:rsid w:val="001415CB"/>
    <w:rsid w:val="00144B08"/>
    <w:rsid w:val="00152A02"/>
    <w:rsid w:val="00152C75"/>
    <w:rsid w:val="00155BB6"/>
    <w:rsid w:val="00156166"/>
    <w:rsid w:val="00160854"/>
    <w:rsid w:val="00163134"/>
    <w:rsid w:val="001638C0"/>
    <w:rsid w:val="001664BC"/>
    <w:rsid w:val="00167B00"/>
    <w:rsid w:val="00174763"/>
    <w:rsid w:val="0017683E"/>
    <w:rsid w:val="00186297"/>
    <w:rsid w:val="00195A31"/>
    <w:rsid w:val="00196248"/>
    <w:rsid w:val="00196F0E"/>
    <w:rsid w:val="001A0F86"/>
    <w:rsid w:val="001A5806"/>
    <w:rsid w:val="001A7CF1"/>
    <w:rsid w:val="001B084C"/>
    <w:rsid w:val="001B13F3"/>
    <w:rsid w:val="001B1FC0"/>
    <w:rsid w:val="001B6FC2"/>
    <w:rsid w:val="001C1FA6"/>
    <w:rsid w:val="001C33C5"/>
    <w:rsid w:val="001C3A25"/>
    <w:rsid w:val="001C3E91"/>
    <w:rsid w:val="001D1BF9"/>
    <w:rsid w:val="001D285B"/>
    <w:rsid w:val="001D454D"/>
    <w:rsid w:val="001D605E"/>
    <w:rsid w:val="001E392D"/>
    <w:rsid w:val="001E5721"/>
    <w:rsid w:val="001E76F9"/>
    <w:rsid w:val="001F225D"/>
    <w:rsid w:val="001F2CE2"/>
    <w:rsid w:val="001F2E0A"/>
    <w:rsid w:val="001F3171"/>
    <w:rsid w:val="001F3221"/>
    <w:rsid w:val="001F54DE"/>
    <w:rsid w:val="001F7991"/>
    <w:rsid w:val="001F7AAF"/>
    <w:rsid w:val="00200638"/>
    <w:rsid w:val="0020317C"/>
    <w:rsid w:val="00203B0C"/>
    <w:rsid w:val="0020452F"/>
    <w:rsid w:val="002071A2"/>
    <w:rsid w:val="0020730F"/>
    <w:rsid w:val="00212661"/>
    <w:rsid w:val="00214E87"/>
    <w:rsid w:val="00215F47"/>
    <w:rsid w:val="00223A21"/>
    <w:rsid w:val="0022621D"/>
    <w:rsid w:val="00227840"/>
    <w:rsid w:val="00230C84"/>
    <w:rsid w:val="002353B9"/>
    <w:rsid w:val="00235D57"/>
    <w:rsid w:val="00237AC5"/>
    <w:rsid w:val="002422B5"/>
    <w:rsid w:val="00243B44"/>
    <w:rsid w:val="0024771B"/>
    <w:rsid w:val="00251CB4"/>
    <w:rsid w:val="0025347B"/>
    <w:rsid w:val="00254339"/>
    <w:rsid w:val="00255CE7"/>
    <w:rsid w:val="002574C0"/>
    <w:rsid w:val="002579AA"/>
    <w:rsid w:val="00261BB6"/>
    <w:rsid w:val="0026596B"/>
    <w:rsid w:val="00271020"/>
    <w:rsid w:val="00277969"/>
    <w:rsid w:val="002868F6"/>
    <w:rsid w:val="0028773C"/>
    <w:rsid w:val="00293C3E"/>
    <w:rsid w:val="00295D04"/>
    <w:rsid w:val="00296CDB"/>
    <w:rsid w:val="002A0BCC"/>
    <w:rsid w:val="002A2D0B"/>
    <w:rsid w:val="002A4DDA"/>
    <w:rsid w:val="002A5EFF"/>
    <w:rsid w:val="002A64A3"/>
    <w:rsid w:val="002C1DE4"/>
    <w:rsid w:val="002C374D"/>
    <w:rsid w:val="002C4A94"/>
    <w:rsid w:val="002D0F65"/>
    <w:rsid w:val="002D47AF"/>
    <w:rsid w:val="002D4E52"/>
    <w:rsid w:val="002D57AA"/>
    <w:rsid w:val="002E34B2"/>
    <w:rsid w:val="002F0374"/>
    <w:rsid w:val="002F0F8F"/>
    <w:rsid w:val="002F3411"/>
    <w:rsid w:val="00301086"/>
    <w:rsid w:val="003051CB"/>
    <w:rsid w:val="00311DF5"/>
    <w:rsid w:val="003134A6"/>
    <w:rsid w:val="00313A26"/>
    <w:rsid w:val="003156DF"/>
    <w:rsid w:val="00320FC8"/>
    <w:rsid w:val="003210EE"/>
    <w:rsid w:val="00325825"/>
    <w:rsid w:val="00327069"/>
    <w:rsid w:val="003331D1"/>
    <w:rsid w:val="00340B35"/>
    <w:rsid w:val="00340F1D"/>
    <w:rsid w:val="00342CAB"/>
    <w:rsid w:val="00346ED2"/>
    <w:rsid w:val="00360827"/>
    <w:rsid w:val="00360DF9"/>
    <w:rsid w:val="00362C3E"/>
    <w:rsid w:val="00365D79"/>
    <w:rsid w:val="0036636E"/>
    <w:rsid w:val="0036737D"/>
    <w:rsid w:val="00382F67"/>
    <w:rsid w:val="00385AB5"/>
    <w:rsid w:val="00390A4C"/>
    <w:rsid w:val="00395014"/>
    <w:rsid w:val="003A0435"/>
    <w:rsid w:val="003A0DF3"/>
    <w:rsid w:val="003A2379"/>
    <w:rsid w:val="003A5A44"/>
    <w:rsid w:val="003A6EB9"/>
    <w:rsid w:val="003B6063"/>
    <w:rsid w:val="003C1280"/>
    <w:rsid w:val="003C34D7"/>
    <w:rsid w:val="003C3ED8"/>
    <w:rsid w:val="003C4E97"/>
    <w:rsid w:val="003C648C"/>
    <w:rsid w:val="003C7B24"/>
    <w:rsid w:val="003D0D91"/>
    <w:rsid w:val="003D138E"/>
    <w:rsid w:val="003D3F78"/>
    <w:rsid w:val="003D693E"/>
    <w:rsid w:val="003E2E36"/>
    <w:rsid w:val="003E3921"/>
    <w:rsid w:val="003E4463"/>
    <w:rsid w:val="003F522A"/>
    <w:rsid w:val="003F58CA"/>
    <w:rsid w:val="004017C6"/>
    <w:rsid w:val="00403941"/>
    <w:rsid w:val="00411892"/>
    <w:rsid w:val="004149C7"/>
    <w:rsid w:val="00415A4B"/>
    <w:rsid w:val="00416F56"/>
    <w:rsid w:val="0042487A"/>
    <w:rsid w:val="00424F01"/>
    <w:rsid w:val="00427204"/>
    <w:rsid w:val="00430D95"/>
    <w:rsid w:val="00433231"/>
    <w:rsid w:val="00433B3F"/>
    <w:rsid w:val="00441527"/>
    <w:rsid w:val="0044368D"/>
    <w:rsid w:val="004471B5"/>
    <w:rsid w:val="00447A54"/>
    <w:rsid w:val="00451623"/>
    <w:rsid w:val="00451909"/>
    <w:rsid w:val="00451EBD"/>
    <w:rsid w:val="004526BD"/>
    <w:rsid w:val="00452E34"/>
    <w:rsid w:val="00457C3B"/>
    <w:rsid w:val="00460149"/>
    <w:rsid w:val="00467906"/>
    <w:rsid w:val="00470EC5"/>
    <w:rsid w:val="004733D4"/>
    <w:rsid w:val="00474390"/>
    <w:rsid w:val="004753E3"/>
    <w:rsid w:val="00476F5F"/>
    <w:rsid w:val="004858EC"/>
    <w:rsid w:val="00485C63"/>
    <w:rsid w:val="00491A0D"/>
    <w:rsid w:val="00491A2F"/>
    <w:rsid w:val="00491BDE"/>
    <w:rsid w:val="00495438"/>
    <w:rsid w:val="00497A73"/>
    <w:rsid w:val="004A0D70"/>
    <w:rsid w:val="004A0F72"/>
    <w:rsid w:val="004A3FC2"/>
    <w:rsid w:val="004A500C"/>
    <w:rsid w:val="004C14EB"/>
    <w:rsid w:val="004D27A7"/>
    <w:rsid w:val="004E6CE0"/>
    <w:rsid w:val="00502FDA"/>
    <w:rsid w:val="00520BA0"/>
    <w:rsid w:val="00526215"/>
    <w:rsid w:val="0052631A"/>
    <w:rsid w:val="00527372"/>
    <w:rsid w:val="00527F32"/>
    <w:rsid w:val="00534D8E"/>
    <w:rsid w:val="00543E26"/>
    <w:rsid w:val="00544F7B"/>
    <w:rsid w:val="00554336"/>
    <w:rsid w:val="00561EDB"/>
    <w:rsid w:val="0056438E"/>
    <w:rsid w:val="0056555A"/>
    <w:rsid w:val="005676EA"/>
    <w:rsid w:val="00575370"/>
    <w:rsid w:val="00577173"/>
    <w:rsid w:val="00581055"/>
    <w:rsid w:val="005831E2"/>
    <w:rsid w:val="00583251"/>
    <w:rsid w:val="00584966"/>
    <w:rsid w:val="00587906"/>
    <w:rsid w:val="00587A94"/>
    <w:rsid w:val="00591241"/>
    <w:rsid w:val="00593E4D"/>
    <w:rsid w:val="00594B20"/>
    <w:rsid w:val="00594F62"/>
    <w:rsid w:val="005963ED"/>
    <w:rsid w:val="005964BD"/>
    <w:rsid w:val="005A3205"/>
    <w:rsid w:val="005A7FC1"/>
    <w:rsid w:val="005C0491"/>
    <w:rsid w:val="005C66D3"/>
    <w:rsid w:val="005D3BF2"/>
    <w:rsid w:val="005D5A5B"/>
    <w:rsid w:val="005E2B52"/>
    <w:rsid w:val="005E4053"/>
    <w:rsid w:val="005F223F"/>
    <w:rsid w:val="005F30D0"/>
    <w:rsid w:val="005F39DC"/>
    <w:rsid w:val="005F4EE6"/>
    <w:rsid w:val="005F6F89"/>
    <w:rsid w:val="006057B9"/>
    <w:rsid w:val="00616D20"/>
    <w:rsid w:val="00617724"/>
    <w:rsid w:val="00621084"/>
    <w:rsid w:val="006210AA"/>
    <w:rsid w:val="006307D1"/>
    <w:rsid w:val="006338C1"/>
    <w:rsid w:val="00636F89"/>
    <w:rsid w:val="00637335"/>
    <w:rsid w:val="00637880"/>
    <w:rsid w:val="00637B3D"/>
    <w:rsid w:val="00637D41"/>
    <w:rsid w:val="006410E8"/>
    <w:rsid w:val="00647E5B"/>
    <w:rsid w:val="00650451"/>
    <w:rsid w:val="006512B4"/>
    <w:rsid w:val="006545D2"/>
    <w:rsid w:val="00662F59"/>
    <w:rsid w:val="0066490B"/>
    <w:rsid w:val="00664C44"/>
    <w:rsid w:val="00665022"/>
    <w:rsid w:val="0066609D"/>
    <w:rsid w:val="006709CF"/>
    <w:rsid w:val="00672049"/>
    <w:rsid w:val="006769B6"/>
    <w:rsid w:val="00683B2B"/>
    <w:rsid w:val="00684C41"/>
    <w:rsid w:val="00686658"/>
    <w:rsid w:val="0069161D"/>
    <w:rsid w:val="006A1690"/>
    <w:rsid w:val="006A3698"/>
    <w:rsid w:val="006A38E9"/>
    <w:rsid w:val="006A56A1"/>
    <w:rsid w:val="006B361D"/>
    <w:rsid w:val="006C0FFC"/>
    <w:rsid w:val="006C3603"/>
    <w:rsid w:val="006C47C0"/>
    <w:rsid w:val="006C7637"/>
    <w:rsid w:val="006D0842"/>
    <w:rsid w:val="006D2BF9"/>
    <w:rsid w:val="006D2C6A"/>
    <w:rsid w:val="006D311D"/>
    <w:rsid w:val="006D33BB"/>
    <w:rsid w:val="006D40C3"/>
    <w:rsid w:val="006D5D2A"/>
    <w:rsid w:val="006D5DA2"/>
    <w:rsid w:val="006D799D"/>
    <w:rsid w:val="006E164C"/>
    <w:rsid w:val="006E18B9"/>
    <w:rsid w:val="006E6379"/>
    <w:rsid w:val="006E6FB8"/>
    <w:rsid w:val="006E7A0C"/>
    <w:rsid w:val="006F245A"/>
    <w:rsid w:val="007008CC"/>
    <w:rsid w:val="00700FB8"/>
    <w:rsid w:val="00701A76"/>
    <w:rsid w:val="007027B4"/>
    <w:rsid w:val="0070346D"/>
    <w:rsid w:val="007043D4"/>
    <w:rsid w:val="007077F4"/>
    <w:rsid w:val="00707E91"/>
    <w:rsid w:val="007151B6"/>
    <w:rsid w:val="0071606B"/>
    <w:rsid w:val="00717400"/>
    <w:rsid w:val="00717D1D"/>
    <w:rsid w:val="00717F3D"/>
    <w:rsid w:val="00724ADE"/>
    <w:rsid w:val="00730190"/>
    <w:rsid w:val="00730E8E"/>
    <w:rsid w:val="007342C4"/>
    <w:rsid w:val="0073562D"/>
    <w:rsid w:val="00741D51"/>
    <w:rsid w:val="00742DD1"/>
    <w:rsid w:val="00745DC1"/>
    <w:rsid w:val="00746063"/>
    <w:rsid w:val="0074718F"/>
    <w:rsid w:val="007476C0"/>
    <w:rsid w:val="00750A7F"/>
    <w:rsid w:val="0075640C"/>
    <w:rsid w:val="007604AD"/>
    <w:rsid w:val="007630F4"/>
    <w:rsid w:val="00763CAE"/>
    <w:rsid w:val="007646B0"/>
    <w:rsid w:val="0076659C"/>
    <w:rsid w:val="0077134B"/>
    <w:rsid w:val="007723B9"/>
    <w:rsid w:val="007725C0"/>
    <w:rsid w:val="00774DE6"/>
    <w:rsid w:val="00776E2C"/>
    <w:rsid w:val="00780983"/>
    <w:rsid w:val="00794113"/>
    <w:rsid w:val="00796C9B"/>
    <w:rsid w:val="00797487"/>
    <w:rsid w:val="007A4000"/>
    <w:rsid w:val="007A48D2"/>
    <w:rsid w:val="007A7D49"/>
    <w:rsid w:val="007B543C"/>
    <w:rsid w:val="007B7CAB"/>
    <w:rsid w:val="007C0740"/>
    <w:rsid w:val="007C20EF"/>
    <w:rsid w:val="007C5896"/>
    <w:rsid w:val="007D17EF"/>
    <w:rsid w:val="007D315D"/>
    <w:rsid w:val="007D31C2"/>
    <w:rsid w:val="007E4817"/>
    <w:rsid w:val="007F14A1"/>
    <w:rsid w:val="00801BFA"/>
    <w:rsid w:val="00806A3F"/>
    <w:rsid w:val="00813C0E"/>
    <w:rsid w:val="00816EA5"/>
    <w:rsid w:val="00821C43"/>
    <w:rsid w:val="0082228C"/>
    <w:rsid w:val="00825447"/>
    <w:rsid w:val="00827085"/>
    <w:rsid w:val="00837608"/>
    <w:rsid w:val="00857A28"/>
    <w:rsid w:val="00861ED9"/>
    <w:rsid w:val="00862D97"/>
    <w:rsid w:val="00863005"/>
    <w:rsid w:val="00863EC9"/>
    <w:rsid w:val="0086560B"/>
    <w:rsid w:val="00876C5A"/>
    <w:rsid w:val="0087723A"/>
    <w:rsid w:val="00883297"/>
    <w:rsid w:val="00885B33"/>
    <w:rsid w:val="008910AA"/>
    <w:rsid w:val="00891808"/>
    <w:rsid w:val="00892FD3"/>
    <w:rsid w:val="00894BC0"/>
    <w:rsid w:val="00895355"/>
    <w:rsid w:val="00896661"/>
    <w:rsid w:val="008A1BF4"/>
    <w:rsid w:val="008A1FD9"/>
    <w:rsid w:val="008A339F"/>
    <w:rsid w:val="008C02E6"/>
    <w:rsid w:val="008C2A1C"/>
    <w:rsid w:val="008C6C07"/>
    <w:rsid w:val="008D0205"/>
    <w:rsid w:val="008D1F01"/>
    <w:rsid w:val="008D28A1"/>
    <w:rsid w:val="008D3C71"/>
    <w:rsid w:val="008D6330"/>
    <w:rsid w:val="008D6419"/>
    <w:rsid w:val="008D6D4E"/>
    <w:rsid w:val="008E41A9"/>
    <w:rsid w:val="008E6F70"/>
    <w:rsid w:val="008E7C59"/>
    <w:rsid w:val="008F297B"/>
    <w:rsid w:val="008F2FE8"/>
    <w:rsid w:val="008F5463"/>
    <w:rsid w:val="008F5606"/>
    <w:rsid w:val="008F584D"/>
    <w:rsid w:val="008F64EC"/>
    <w:rsid w:val="00903712"/>
    <w:rsid w:val="009062FB"/>
    <w:rsid w:val="00907609"/>
    <w:rsid w:val="009076F4"/>
    <w:rsid w:val="00910E6B"/>
    <w:rsid w:val="00911835"/>
    <w:rsid w:val="00912D51"/>
    <w:rsid w:val="00920FAA"/>
    <w:rsid w:val="009224C9"/>
    <w:rsid w:val="00925B5A"/>
    <w:rsid w:val="00927825"/>
    <w:rsid w:val="00931A58"/>
    <w:rsid w:val="00932990"/>
    <w:rsid w:val="00932AF3"/>
    <w:rsid w:val="00935E5F"/>
    <w:rsid w:val="00935F30"/>
    <w:rsid w:val="00937740"/>
    <w:rsid w:val="009428C1"/>
    <w:rsid w:val="009449C7"/>
    <w:rsid w:val="00946DBC"/>
    <w:rsid w:val="009473E7"/>
    <w:rsid w:val="0095025A"/>
    <w:rsid w:val="00950956"/>
    <w:rsid w:val="00953ECC"/>
    <w:rsid w:val="00960DF8"/>
    <w:rsid w:val="009641EC"/>
    <w:rsid w:val="0097479E"/>
    <w:rsid w:val="009815F3"/>
    <w:rsid w:val="00983142"/>
    <w:rsid w:val="009837A6"/>
    <w:rsid w:val="00993F6A"/>
    <w:rsid w:val="00995B45"/>
    <w:rsid w:val="009A23E4"/>
    <w:rsid w:val="009A7768"/>
    <w:rsid w:val="009B3732"/>
    <w:rsid w:val="009B6C36"/>
    <w:rsid w:val="009D0DDD"/>
    <w:rsid w:val="009D39EC"/>
    <w:rsid w:val="009D69EC"/>
    <w:rsid w:val="009E7594"/>
    <w:rsid w:val="00A03B33"/>
    <w:rsid w:val="00A05251"/>
    <w:rsid w:val="00A16B24"/>
    <w:rsid w:val="00A17945"/>
    <w:rsid w:val="00A22E9C"/>
    <w:rsid w:val="00A24102"/>
    <w:rsid w:val="00A25617"/>
    <w:rsid w:val="00A30C97"/>
    <w:rsid w:val="00A32D64"/>
    <w:rsid w:val="00A460E2"/>
    <w:rsid w:val="00A466CA"/>
    <w:rsid w:val="00A51665"/>
    <w:rsid w:val="00A53358"/>
    <w:rsid w:val="00A64685"/>
    <w:rsid w:val="00A647B6"/>
    <w:rsid w:val="00A66973"/>
    <w:rsid w:val="00A66B88"/>
    <w:rsid w:val="00A66F86"/>
    <w:rsid w:val="00A73E11"/>
    <w:rsid w:val="00A77FB3"/>
    <w:rsid w:val="00A82BFB"/>
    <w:rsid w:val="00A82D23"/>
    <w:rsid w:val="00A82ED1"/>
    <w:rsid w:val="00A85CC8"/>
    <w:rsid w:val="00A8746E"/>
    <w:rsid w:val="00A90436"/>
    <w:rsid w:val="00A91648"/>
    <w:rsid w:val="00A94743"/>
    <w:rsid w:val="00A95044"/>
    <w:rsid w:val="00AA016C"/>
    <w:rsid w:val="00AA0EA4"/>
    <w:rsid w:val="00AA17E7"/>
    <w:rsid w:val="00AA1EA8"/>
    <w:rsid w:val="00AA4377"/>
    <w:rsid w:val="00AB36D0"/>
    <w:rsid w:val="00AD0CBE"/>
    <w:rsid w:val="00AD506D"/>
    <w:rsid w:val="00AE0733"/>
    <w:rsid w:val="00AE2074"/>
    <w:rsid w:val="00AE3D95"/>
    <w:rsid w:val="00AE5E49"/>
    <w:rsid w:val="00AE74E8"/>
    <w:rsid w:val="00AF1042"/>
    <w:rsid w:val="00AF2D8E"/>
    <w:rsid w:val="00AF4A9C"/>
    <w:rsid w:val="00B022F1"/>
    <w:rsid w:val="00B042A6"/>
    <w:rsid w:val="00B05003"/>
    <w:rsid w:val="00B058BB"/>
    <w:rsid w:val="00B10B56"/>
    <w:rsid w:val="00B13BF8"/>
    <w:rsid w:val="00B15CBA"/>
    <w:rsid w:val="00B24D4C"/>
    <w:rsid w:val="00B27B13"/>
    <w:rsid w:val="00B310BD"/>
    <w:rsid w:val="00B32B12"/>
    <w:rsid w:val="00B34BAB"/>
    <w:rsid w:val="00B37F1A"/>
    <w:rsid w:val="00B42BAA"/>
    <w:rsid w:val="00B45840"/>
    <w:rsid w:val="00B52966"/>
    <w:rsid w:val="00B54D30"/>
    <w:rsid w:val="00B56F0C"/>
    <w:rsid w:val="00B56F9E"/>
    <w:rsid w:val="00B6321D"/>
    <w:rsid w:val="00B635B6"/>
    <w:rsid w:val="00B809BA"/>
    <w:rsid w:val="00B81968"/>
    <w:rsid w:val="00B820F2"/>
    <w:rsid w:val="00B83783"/>
    <w:rsid w:val="00B8473D"/>
    <w:rsid w:val="00B85F35"/>
    <w:rsid w:val="00BA1C48"/>
    <w:rsid w:val="00BA232B"/>
    <w:rsid w:val="00BA2667"/>
    <w:rsid w:val="00BA54A3"/>
    <w:rsid w:val="00BA5C25"/>
    <w:rsid w:val="00BA615C"/>
    <w:rsid w:val="00BA78A4"/>
    <w:rsid w:val="00BB5D85"/>
    <w:rsid w:val="00BC16CE"/>
    <w:rsid w:val="00BC1B0C"/>
    <w:rsid w:val="00BC4ABC"/>
    <w:rsid w:val="00BC6014"/>
    <w:rsid w:val="00BC7456"/>
    <w:rsid w:val="00BC7AAF"/>
    <w:rsid w:val="00BD5830"/>
    <w:rsid w:val="00BD7945"/>
    <w:rsid w:val="00BE1895"/>
    <w:rsid w:val="00BE2ED9"/>
    <w:rsid w:val="00BE399B"/>
    <w:rsid w:val="00BF1199"/>
    <w:rsid w:val="00BF38F7"/>
    <w:rsid w:val="00BF49D9"/>
    <w:rsid w:val="00BF51C2"/>
    <w:rsid w:val="00BF5C0C"/>
    <w:rsid w:val="00BF6645"/>
    <w:rsid w:val="00BF69C6"/>
    <w:rsid w:val="00C045AE"/>
    <w:rsid w:val="00C10C01"/>
    <w:rsid w:val="00C166DC"/>
    <w:rsid w:val="00C17B15"/>
    <w:rsid w:val="00C20389"/>
    <w:rsid w:val="00C20BE4"/>
    <w:rsid w:val="00C2402D"/>
    <w:rsid w:val="00C31CB8"/>
    <w:rsid w:val="00C363BB"/>
    <w:rsid w:val="00C36D1A"/>
    <w:rsid w:val="00C42CC6"/>
    <w:rsid w:val="00C447AC"/>
    <w:rsid w:val="00C52BC4"/>
    <w:rsid w:val="00C52EFB"/>
    <w:rsid w:val="00C60791"/>
    <w:rsid w:val="00C75F72"/>
    <w:rsid w:val="00C77214"/>
    <w:rsid w:val="00C808D7"/>
    <w:rsid w:val="00C824B5"/>
    <w:rsid w:val="00C83653"/>
    <w:rsid w:val="00C874D0"/>
    <w:rsid w:val="00C87A9A"/>
    <w:rsid w:val="00C900ED"/>
    <w:rsid w:val="00C97CD8"/>
    <w:rsid w:val="00CA2D00"/>
    <w:rsid w:val="00CA3D1D"/>
    <w:rsid w:val="00CA5DC2"/>
    <w:rsid w:val="00CA66D3"/>
    <w:rsid w:val="00CB0AC5"/>
    <w:rsid w:val="00CB1300"/>
    <w:rsid w:val="00CB37E9"/>
    <w:rsid w:val="00CB51EA"/>
    <w:rsid w:val="00CB5DF9"/>
    <w:rsid w:val="00CC035B"/>
    <w:rsid w:val="00CC07FB"/>
    <w:rsid w:val="00CC10FF"/>
    <w:rsid w:val="00CC2740"/>
    <w:rsid w:val="00CC31B1"/>
    <w:rsid w:val="00CC38FE"/>
    <w:rsid w:val="00CC3C9F"/>
    <w:rsid w:val="00CC5642"/>
    <w:rsid w:val="00CD3350"/>
    <w:rsid w:val="00CD4751"/>
    <w:rsid w:val="00CD73BA"/>
    <w:rsid w:val="00CE1171"/>
    <w:rsid w:val="00CE1C86"/>
    <w:rsid w:val="00CE726A"/>
    <w:rsid w:val="00D022A6"/>
    <w:rsid w:val="00D0321A"/>
    <w:rsid w:val="00D03CE2"/>
    <w:rsid w:val="00D0487A"/>
    <w:rsid w:val="00D06C5F"/>
    <w:rsid w:val="00D10114"/>
    <w:rsid w:val="00D13ABC"/>
    <w:rsid w:val="00D15214"/>
    <w:rsid w:val="00D1778D"/>
    <w:rsid w:val="00D214EB"/>
    <w:rsid w:val="00D21BF7"/>
    <w:rsid w:val="00D24CA3"/>
    <w:rsid w:val="00D308E3"/>
    <w:rsid w:val="00D346B5"/>
    <w:rsid w:val="00D35BCA"/>
    <w:rsid w:val="00D438D8"/>
    <w:rsid w:val="00D501B7"/>
    <w:rsid w:val="00D54677"/>
    <w:rsid w:val="00D55DC8"/>
    <w:rsid w:val="00D56E61"/>
    <w:rsid w:val="00D6123A"/>
    <w:rsid w:val="00D61717"/>
    <w:rsid w:val="00D62022"/>
    <w:rsid w:val="00D6721D"/>
    <w:rsid w:val="00D67B1D"/>
    <w:rsid w:val="00D84246"/>
    <w:rsid w:val="00D849C7"/>
    <w:rsid w:val="00D85317"/>
    <w:rsid w:val="00D87D09"/>
    <w:rsid w:val="00D902C0"/>
    <w:rsid w:val="00D91F26"/>
    <w:rsid w:val="00DA17E0"/>
    <w:rsid w:val="00DA1D74"/>
    <w:rsid w:val="00DA30B1"/>
    <w:rsid w:val="00DA39BD"/>
    <w:rsid w:val="00DA54FF"/>
    <w:rsid w:val="00DA64A7"/>
    <w:rsid w:val="00DA681B"/>
    <w:rsid w:val="00DA68C2"/>
    <w:rsid w:val="00DB6239"/>
    <w:rsid w:val="00DB70EB"/>
    <w:rsid w:val="00DC374A"/>
    <w:rsid w:val="00DD00BF"/>
    <w:rsid w:val="00DD075B"/>
    <w:rsid w:val="00DD099C"/>
    <w:rsid w:val="00DD1FCA"/>
    <w:rsid w:val="00DD3731"/>
    <w:rsid w:val="00DD3D9A"/>
    <w:rsid w:val="00DD623D"/>
    <w:rsid w:val="00DD6CDF"/>
    <w:rsid w:val="00DE5A69"/>
    <w:rsid w:val="00DF5D9B"/>
    <w:rsid w:val="00E00850"/>
    <w:rsid w:val="00E01231"/>
    <w:rsid w:val="00E028F3"/>
    <w:rsid w:val="00E17C3A"/>
    <w:rsid w:val="00E20654"/>
    <w:rsid w:val="00E21B88"/>
    <w:rsid w:val="00E22B62"/>
    <w:rsid w:val="00E25758"/>
    <w:rsid w:val="00E36EE9"/>
    <w:rsid w:val="00E401D6"/>
    <w:rsid w:val="00E46576"/>
    <w:rsid w:val="00E46D6A"/>
    <w:rsid w:val="00E501C8"/>
    <w:rsid w:val="00E52CB3"/>
    <w:rsid w:val="00E55AD0"/>
    <w:rsid w:val="00E63CA6"/>
    <w:rsid w:val="00E64257"/>
    <w:rsid w:val="00E73FC3"/>
    <w:rsid w:val="00E75128"/>
    <w:rsid w:val="00E7605B"/>
    <w:rsid w:val="00E7712C"/>
    <w:rsid w:val="00E81076"/>
    <w:rsid w:val="00E81A20"/>
    <w:rsid w:val="00E81BA0"/>
    <w:rsid w:val="00E81CAF"/>
    <w:rsid w:val="00E87A96"/>
    <w:rsid w:val="00E87CDD"/>
    <w:rsid w:val="00E96BE4"/>
    <w:rsid w:val="00E979C4"/>
    <w:rsid w:val="00EA394B"/>
    <w:rsid w:val="00EB4896"/>
    <w:rsid w:val="00EB4FD7"/>
    <w:rsid w:val="00EC6EA5"/>
    <w:rsid w:val="00EC7572"/>
    <w:rsid w:val="00ED32AE"/>
    <w:rsid w:val="00ED65B4"/>
    <w:rsid w:val="00EE0145"/>
    <w:rsid w:val="00EE3CB1"/>
    <w:rsid w:val="00EF0275"/>
    <w:rsid w:val="00F03F4A"/>
    <w:rsid w:val="00F04097"/>
    <w:rsid w:val="00F04740"/>
    <w:rsid w:val="00F11CFB"/>
    <w:rsid w:val="00F21E63"/>
    <w:rsid w:val="00F3254B"/>
    <w:rsid w:val="00F34CA2"/>
    <w:rsid w:val="00F42015"/>
    <w:rsid w:val="00F4599E"/>
    <w:rsid w:val="00F571C6"/>
    <w:rsid w:val="00F6231F"/>
    <w:rsid w:val="00F62B59"/>
    <w:rsid w:val="00F62BA5"/>
    <w:rsid w:val="00F63ED8"/>
    <w:rsid w:val="00F72204"/>
    <w:rsid w:val="00F82924"/>
    <w:rsid w:val="00F86514"/>
    <w:rsid w:val="00F92833"/>
    <w:rsid w:val="00F96196"/>
    <w:rsid w:val="00F9644A"/>
    <w:rsid w:val="00F96B4A"/>
    <w:rsid w:val="00F976EC"/>
    <w:rsid w:val="00F97CDB"/>
    <w:rsid w:val="00FA6B72"/>
    <w:rsid w:val="00FA6EC0"/>
    <w:rsid w:val="00FB12B3"/>
    <w:rsid w:val="00FB1F52"/>
    <w:rsid w:val="00FB58C8"/>
    <w:rsid w:val="00FB6938"/>
    <w:rsid w:val="00FC696B"/>
    <w:rsid w:val="00FC747D"/>
    <w:rsid w:val="00FD005D"/>
    <w:rsid w:val="00FD0F42"/>
    <w:rsid w:val="00FD5D83"/>
    <w:rsid w:val="00FE1904"/>
    <w:rsid w:val="00FE55FC"/>
    <w:rsid w:val="00FF4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E2ED9"/>
    <w:pPr>
      <w:spacing w:after="120" w:line="480" w:lineRule="auto"/>
    </w:pPr>
    <w:rPr>
      <w:rFonts w:ascii="Times New Roman" w:eastAsia="Times New Roman" w:hAnsi="Times New Roman" w:cs="Times New Roman"/>
      <w:sz w:val="30"/>
      <w:szCs w:val="20"/>
    </w:rPr>
  </w:style>
  <w:style w:type="character" w:customStyle="1" w:styleId="20">
    <w:name w:val="Основной текст 2 Знак"/>
    <w:basedOn w:val="a0"/>
    <w:link w:val="2"/>
    <w:rsid w:val="00BE2ED9"/>
    <w:rPr>
      <w:rFonts w:ascii="Times New Roman" w:eastAsia="Times New Roman" w:hAnsi="Times New Roman" w:cs="Times New Roman"/>
      <w:sz w:val="30"/>
      <w:szCs w:val="20"/>
      <w:lang w:eastAsia="ru-RU"/>
    </w:rPr>
  </w:style>
  <w:style w:type="paragraph" w:styleId="a3">
    <w:name w:val="Body Text"/>
    <w:basedOn w:val="a"/>
    <w:link w:val="a4"/>
    <w:uiPriority w:val="99"/>
    <w:semiHidden/>
    <w:unhideWhenUsed/>
    <w:rsid w:val="00BE2ED9"/>
    <w:pPr>
      <w:spacing w:after="120"/>
    </w:pPr>
  </w:style>
  <w:style w:type="character" w:customStyle="1" w:styleId="a4">
    <w:name w:val="Основной текст Знак"/>
    <w:basedOn w:val="a0"/>
    <w:link w:val="a3"/>
    <w:uiPriority w:val="99"/>
    <w:semiHidden/>
    <w:rsid w:val="00BE2ED9"/>
    <w:rPr>
      <w:rFonts w:eastAsiaTheme="minorEastAsia"/>
      <w:lang w:eastAsia="ru-RU"/>
    </w:rPr>
  </w:style>
  <w:style w:type="paragraph" w:styleId="a5">
    <w:name w:val="header"/>
    <w:basedOn w:val="a"/>
    <w:link w:val="a6"/>
    <w:uiPriority w:val="99"/>
    <w:unhideWhenUsed/>
    <w:rsid w:val="003C7B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7B24"/>
    <w:rPr>
      <w:rFonts w:eastAsiaTheme="minorEastAsia"/>
      <w:lang w:eastAsia="ru-RU"/>
    </w:rPr>
  </w:style>
  <w:style w:type="paragraph" w:styleId="a7">
    <w:name w:val="footer"/>
    <w:basedOn w:val="a"/>
    <w:link w:val="a8"/>
    <w:uiPriority w:val="99"/>
    <w:unhideWhenUsed/>
    <w:rsid w:val="003C7B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7B24"/>
    <w:rPr>
      <w:rFonts w:eastAsiaTheme="minorEastAsia"/>
      <w:lang w:eastAsia="ru-RU"/>
    </w:rPr>
  </w:style>
  <w:style w:type="paragraph" w:customStyle="1" w:styleId="3">
    <w:name w:val="Основной текст3"/>
    <w:basedOn w:val="a"/>
    <w:link w:val="a9"/>
    <w:rsid w:val="00D67B1D"/>
    <w:pPr>
      <w:widowControl w:val="0"/>
      <w:shd w:val="clear" w:color="auto" w:fill="FFFFFF"/>
      <w:spacing w:after="0" w:line="341" w:lineRule="exact"/>
      <w:jc w:val="both"/>
    </w:pPr>
    <w:rPr>
      <w:rFonts w:ascii="Times New Roman" w:eastAsia="Times New Roman" w:hAnsi="Times New Roman" w:cs="Times New Roman"/>
      <w:sz w:val="28"/>
      <w:szCs w:val="28"/>
      <w:lang/>
    </w:rPr>
  </w:style>
  <w:style w:type="character" w:customStyle="1" w:styleId="a9">
    <w:name w:val="Основной текст_"/>
    <w:link w:val="3"/>
    <w:rsid w:val="00D67B1D"/>
    <w:rPr>
      <w:rFonts w:ascii="Times New Roman" w:eastAsia="Times New Roman" w:hAnsi="Times New Roman" w:cs="Times New Roman"/>
      <w:sz w:val="28"/>
      <w:szCs w:val="28"/>
      <w:shd w:val="clear" w:color="auto" w:fill="FFFFFF"/>
      <w:lang/>
    </w:rPr>
  </w:style>
  <w:style w:type="paragraph" w:styleId="aa">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b"/>
    <w:uiPriority w:val="99"/>
    <w:rsid w:val="006057B9"/>
    <w:pPr>
      <w:spacing w:after="0" w:line="240" w:lineRule="auto"/>
    </w:pPr>
    <w:rPr>
      <w:rFonts w:ascii="Times New Roman" w:eastAsia="Calibri" w:hAnsi="Times New Roman" w:cs="Times New Roman"/>
      <w:sz w:val="20"/>
      <w:szCs w:val="20"/>
      <w:lang w:eastAsia="en-US"/>
    </w:rPr>
  </w:style>
  <w:style w:type="character" w:customStyle="1" w:styleId="ab">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a"/>
    <w:uiPriority w:val="99"/>
    <w:rsid w:val="006057B9"/>
    <w:rPr>
      <w:rFonts w:ascii="Times New Roman" w:eastAsia="Calibri" w:hAnsi="Times New Roman" w:cs="Times New Roman"/>
      <w:sz w:val="20"/>
      <w:szCs w:val="20"/>
    </w:rPr>
  </w:style>
  <w:style w:type="paragraph" w:customStyle="1" w:styleId="Style12">
    <w:name w:val="Style12"/>
    <w:basedOn w:val="a"/>
    <w:uiPriority w:val="99"/>
    <w:rsid w:val="00BC1B0C"/>
    <w:pPr>
      <w:widowControl w:val="0"/>
      <w:autoSpaceDE w:val="0"/>
      <w:autoSpaceDN w:val="0"/>
      <w:adjustRightInd w:val="0"/>
      <w:spacing w:after="0" w:line="299" w:lineRule="exact"/>
      <w:jc w:val="both"/>
    </w:pPr>
    <w:rPr>
      <w:rFonts w:ascii="Times New Roman" w:eastAsia="Times New Roman" w:hAnsi="Times New Roman" w:cs="Times New Roman"/>
      <w:sz w:val="24"/>
      <w:szCs w:val="24"/>
    </w:rPr>
  </w:style>
  <w:style w:type="character" w:customStyle="1" w:styleId="FontStyle19">
    <w:name w:val="Font Style19"/>
    <w:uiPriority w:val="99"/>
    <w:rsid w:val="00BC1B0C"/>
    <w:rPr>
      <w:rFonts w:ascii="Times New Roman" w:hAnsi="Times New Roman" w:cs="Times New Roman" w:hint="default"/>
      <w:sz w:val="24"/>
      <w:szCs w:val="24"/>
    </w:rPr>
  </w:style>
  <w:style w:type="paragraph" w:styleId="ac">
    <w:name w:val="Body Text Indent"/>
    <w:basedOn w:val="a"/>
    <w:link w:val="ad"/>
    <w:uiPriority w:val="99"/>
    <w:semiHidden/>
    <w:unhideWhenUsed/>
    <w:rsid w:val="00032A6B"/>
    <w:pPr>
      <w:spacing w:after="120"/>
      <w:ind w:left="283"/>
    </w:pPr>
  </w:style>
  <w:style w:type="character" w:customStyle="1" w:styleId="ad">
    <w:name w:val="Основной текст с отступом Знак"/>
    <w:basedOn w:val="a0"/>
    <w:link w:val="ac"/>
    <w:uiPriority w:val="99"/>
    <w:semiHidden/>
    <w:rsid w:val="00032A6B"/>
    <w:rPr>
      <w:rFonts w:eastAsiaTheme="minorEastAsia"/>
      <w:lang w:eastAsia="ru-RU"/>
    </w:rPr>
  </w:style>
  <w:style w:type="paragraph" w:styleId="ae">
    <w:name w:val="Balloon Text"/>
    <w:basedOn w:val="a"/>
    <w:link w:val="af"/>
    <w:uiPriority w:val="99"/>
    <w:semiHidden/>
    <w:unhideWhenUsed/>
    <w:rsid w:val="003E2E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E2E36"/>
    <w:rPr>
      <w:rFonts w:ascii="Tahoma" w:eastAsiaTheme="minorEastAsia" w:hAnsi="Tahoma" w:cs="Tahoma"/>
      <w:sz w:val="16"/>
      <w:szCs w:val="16"/>
      <w:lang w:eastAsia="ru-RU"/>
    </w:rPr>
  </w:style>
  <w:style w:type="paragraph" w:styleId="21">
    <w:name w:val="Body Text Indent 2"/>
    <w:basedOn w:val="a"/>
    <w:link w:val="22"/>
    <w:uiPriority w:val="99"/>
    <w:semiHidden/>
    <w:unhideWhenUsed/>
    <w:rsid w:val="00BC16CE"/>
    <w:pPr>
      <w:spacing w:after="120" w:line="480" w:lineRule="auto"/>
      <w:ind w:left="283"/>
    </w:pPr>
  </w:style>
  <w:style w:type="character" w:customStyle="1" w:styleId="22">
    <w:name w:val="Основной текст с отступом 2 Знак"/>
    <w:basedOn w:val="a0"/>
    <w:link w:val="21"/>
    <w:uiPriority w:val="99"/>
    <w:semiHidden/>
    <w:rsid w:val="00BC16C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E2ED9"/>
    <w:pPr>
      <w:spacing w:after="120" w:line="480" w:lineRule="auto"/>
    </w:pPr>
    <w:rPr>
      <w:rFonts w:ascii="Times New Roman" w:eastAsia="Times New Roman" w:hAnsi="Times New Roman" w:cs="Times New Roman"/>
      <w:sz w:val="30"/>
      <w:szCs w:val="20"/>
    </w:rPr>
  </w:style>
  <w:style w:type="character" w:customStyle="1" w:styleId="20">
    <w:name w:val="Основной текст 2 Знак"/>
    <w:basedOn w:val="a0"/>
    <w:link w:val="2"/>
    <w:rsid w:val="00BE2ED9"/>
    <w:rPr>
      <w:rFonts w:ascii="Times New Roman" w:eastAsia="Times New Roman" w:hAnsi="Times New Roman" w:cs="Times New Roman"/>
      <w:sz w:val="30"/>
      <w:szCs w:val="20"/>
      <w:lang w:eastAsia="ru-RU"/>
    </w:rPr>
  </w:style>
  <w:style w:type="paragraph" w:styleId="a3">
    <w:name w:val="Body Text"/>
    <w:basedOn w:val="a"/>
    <w:link w:val="a4"/>
    <w:uiPriority w:val="99"/>
    <w:semiHidden/>
    <w:unhideWhenUsed/>
    <w:rsid w:val="00BE2ED9"/>
    <w:pPr>
      <w:spacing w:after="120"/>
    </w:pPr>
  </w:style>
  <w:style w:type="character" w:customStyle="1" w:styleId="a4">
    <w:name w:val="Основной текст Знак"/>
    <w:basedOn w:val="a0"/>
    <w:link w:val="a3"/>
    <w:uiPriority w:val="99"/>
    <w:semiHidden/>
    <w:rsid w:val="00BE2ED9"/>
    <w:rPr>
      <w:rFonts w:eastAsiaTheme="minorEastAsia"/>
      <w:lang w:eastAsia="ru-RU"/>
    </w:rPr>
  </w:style>
  <w:style w:type="paragraph" w:styleId="a5">
    <w:name w:val="header"/>
    <w:basedOn w:val="a"/>
    <w:link w:val="a6"/>
    <w:uiPriority w:val="99"/>
    <w:unhideWhenUsed/>
    <w:rsid w:val="003C7B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7B24"/>
    <w:rPr>
      <w:rFonts w:eastAsiaTheme="minorEastAsia"/>
      <w:lang w:eastAsia="ru-RU"/>
    </w:rPr>
  </w:style>
  <w:style w:type="paragraph" w:styleId="a7">
    <w:name w:val="footer"/>
    <w:basedOn w:val="a"/>
    <w:link w:val="a8"/>
    <w:uiPriority w:val="99"/>
    <w:unhideWhenUsed/>
    <w:rsid w:val="003C7B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7B24"/>
    <w:rPr>
      <w:rFonts w:eastAsiaTheme="minorEastAsia"/>
      <w:lang w:eastAsia="ru-RU"/>
    </w:rPr>
  </w:style>
  <w:style w:type="paragraph" w:customStyle="1" w:styleId="3">
    <w:name w:val="Основной текст3"/>
    <w:basedOn w:val="a"/>
    <w:link w:val="a9"/>
    <w:rsid w:val="00D67B1D"/>
    <w:pPr>
      <w:widowControl w:val="0"/>
      <w:shd w:val="clear" w:color="auto" w:fill="FFFFFF"/>
      <w:spacing w:after="0" w:line="341" w:lineRule="exact"/>
      <w:jc w:val="both"/>
    </w:pPr>
    <w:rPr>
      <w:rFonts w:ascii="Times New Roman" w:eastAsia="Times New Roman" w:hAnsi="Times New Roman" w:cs="Times New Roman"/>
      <w:sz w:val="28"/>
      <w:szCs w:val="28"/>
      <w:lang w:val="x-none" w:eastAsia="x-none"/>
    </w:rPr>
  </w:style>
  <w:style w:type="character" w:customStyle="1" w:styleId="a9">
    <w:name w:val="Основной текст_"/>
    <w:link w:val="3"/>
    <w:rsid w:val="00D67B1D"/>
    <w:rPr>
      <w:rFonts w:ascii="Times New Roman" w:eastAsia="Times New Roman" w:hAnsi="Times New Roman" w:cs="Times New Roman"/>
      <w:sz w:val="28"/>
      <w:szCs w:val="28"/>
      <w:shd w:val="clear" w:color="auto" w:fill="FFFFFF"/>
      <w:lang w:val="x-none" w:eastAsia="x-none"/>
    </w:rPr>
  </w:style>
  <w:style w:type="paragraph" w:styleId="aa">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b"/>
    <w:uiPriority w:val="99"/>
    <w:rsid w:val="006057B9"/>
    <w:pPr>
      <w:spacing w:after="0" w:line="240" w:lineRule="auto"/>
    </w:pPr>
    <w:rPr>
      <w:rFonts w:ascii="Times New Roman" w:eastAsia="Calibri" w:hAnsi="Times New Roman" w:cs="Times New Roman"/>
      <w:sz w:val="20"/>
      <w:szCs w:val="20"/>
      <w:lang w:eastAsia="en-US"/>
    </w:rPr>
  </w:style>
  <w:style w:type="character" w:customStyle="1" w:styleId="ab">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a"/>
    <w:uiPriority w:val="99"/>
    <w:rsid w:val="006057B9"/>
    <w:rPr>
      <w:rFonts w:ascii="Times New Roman" w:eastAsia="Calibri" w:hAnsi="Times New Roman" w:cs="Times New Roman"/>
      <w:sz w:val="20"/>
      <w:szCs w:val="20"/>
    </w:rPr>
  </w:style>
  <w:style w:type="paragraph" w:customStyle="1" w:styleId="Style12">
    <w:name w:val="Style12"/>
    <w:basedOn w:val="a"/>
    <w:uiPriority w:val="99"/>
    <w:rsid w:val="00BC1B0C"/>
    <w:pPr>
      <w:widowControl w:val="0"/>
      <w:autoSpaceDE w:val="0"/>
      <w:autoSpaceDN w:val="0"/>
      <w:adjustRightInd w:val="0"/>
      <w:spacing w:after="0" w:line="299" w:lineRule="exact"/>
      <w:jc w:val="both"/>
    </w:pPr>
    <w:rPr>
      <w:rFonts w:ascii="Times New Roman" w:eastAsia="Times New Roman" w:hAnsi="Times New Roman" w:cs="Times New Roman"/>
      <w:sz w:val="24"/>
      <w:szCs w:val="24"/>
    </w:rPr>
  </w:style>
  <w:style w:type="character" w:customStyle="1" w:styleId="FontStyle19">
    <w:name w:val="Font Style19"/>
    <w:uiPriority w:val="99"/>
    <w:rsid w:val="00BC1B0C"/>
    <w:rPr>
      <w:rFonts w:ascii="Times New Roman" w:hAnsi="Times New Roman" w:cs="Times New Roman" w:hint="default"/>
      <w:sz w:val="24"/>
      <w:szCs w:val="24"/>
    </w:rPr>
  </w:style>
  <w:style w:type="paragraph" w:styleId="ac">
    <w:name w:val="Body Text Indent"/>
    <w:basedOn w:val="a"/>
    <w:link w:val="ad"/>
    <w:uiPriority w:val="99"/>
    <w:semiHidden/>
    <w:unhideWhenUsed/>
    <w:rsid w:val="00032A6B"/>
    <w:pPr>
      <w:spacing w:after="120"/>
      <w:ind w:left="283"/>
    </w:pPr>
  </w:style>
  <w:style w:type="character" w:customStyle="1" w:styleId="ad">
    <w:name w:val="Основной текст с отступом Знак"/>
    <w:basedOn w:val="a0"/>
    <w:link w:val="ac"/>
    <w:uiPriority w:val="99"/>
    <w:semiHidden/>
    <w:rsid w:val="00032A6B"/>
    <w:rPr>
      <w:rFonts w:eastAsiaTheme="minorEastAsia"/>
      <w:lang w:eastAsia="ru-RU"/>
    </w:rPr>
  </w:style>
  <w:style w:type="paragraph" w:styleId="ae">
    <w:name w:val="Balloon Text"/>
    <w:basedOn w:val="a"/>
    <w:link w:val="af"/>
    <w:uiPriority w:val="99"/>
    <w:semiHidden/>
    <w:unhideWhenUsed/>
    <w:rsid w:val="003E2E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E2E36"/>
    <w:rPr>
      <w:rFonts w:ascii="Tahoma" w:eastAsiaTheme="minorEastAsia" w:hAnsi="Tahoma" w:cs="Tahoma"/>
      <w:sz w:val="16"/>
      <w:szCs w:val="16"/>
      <w:lang w:eastAsia="ru-RU"/>
    </w:rPr>
  </w:style>
  <w:style w:type="paragraph" w:styleId="21">
    <w:name w:val="Body Text Indent 2"/>
    <w:basedOn w:val="a"/>
    <w:link w:val="22"/>
    <w:uiPriority w:val="99"/>
    <w:semiHidden/>
    <w:unhideWhenUsed/>
    <w:rsid w:val="00BC16CE"/>
    <w:pPr>
      <w:spacing w:after="120" w:line="480" w:lineRule="auto"/>
      <w:ind w:left="283"/>
    </w:pPr>
  </w:style>
  <w:style w:type="character" w:customStyle="1" w:styleId="22">
    <w:name w:val="Основной текст с отступом 2 Знак"/>
    <w:basedOn w:val="a0"/>
    <w:link w:val="21"/>
    <w:uiPriority w:val="99"/>
    <w:semiHidden/>
    <w:rsid w:val="00BC16C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1176860">
      <w:bodyDiv w:val="1"/>
      <w:marLeft w:val="0"/>
      <w:marRight w:val="0"/>
      <w:marTop w:val="0"/>
      <w:marBottom w:val="0"/>
      <w:divBdr>
        <w:top w:val="none" w:sz="0" w:space="0" w:color="auto"/>
        <w:left w:val="none" w:sz="0" w:space="0" w:color="auto"/>
        <w:bottom w:val="none" w:sz="0" w:space="0" w:color="auto"/>
        <w:right w:val="none" w:sz="0" w:space="0" w:color="auto"/>
      </w:divBdr>
    </w:div>
    <w:div w:id="175697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60CA-D6B5-4861-8463-E887C095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2091</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volcheckiy</dc:creator>
  <cp:lastModifiedBy>1</cp:lastModifiedBy>
  <cp:revision>7</cp:revision>
  <cp:lastPrinted>2021-09-14T13:42:00Z</cp:lastPrinted>
  <dcterms:created xsi:type="dcterms:W3CDTF">2021-09-08T08:28:00Z</dcterms:created>
  <dcterms:modified xsi:type="dcterms:W3CDTF">2021-09-14T13:42:00Z</dcterms:modified>
</cp:coreProperties>
</file>