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CB" w:rsidRPr="00DE3EAE" w:rsidRDefault="00000DCB" w:rsidP="00DE3EAE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</w:rPr>
      </w:pPr>
      <w:r>
        <w:rPr>
          <w:b/>
        </w:rPr>
        <w:t xml:space="preserve">Развитие этноконфессиональной сферы в Брестской области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Брестчина является уникальным регионом в этноконфессиональном отношении.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Практически со времени Крещения Руси в 988 году Киевским князем Владимиром на Полесских землях в нынешних границах Брестской области стало появляться православие. Как свидетельствуют летописи, в 1005 году была образована Туровская епископия (епархия), которая охватывала территории Берестейщины и Пинщины того времени, где начале </w:t>
      </w:r>
      <w:r>
        <w:rPr>
          <w:lang w:val="en-US"/>
        </w:rPr>
        <w:t>XI</w:t>
      </w:r>
      <w:r>
        <w:t xml:space="preserve"> века недалеко от г.Пинска одним из первых был основан Лещинский монастырь, который в </w:t>
      </w:r>
      <w:r>
        <w:rPr>
          <w:lang w:val="en-US"/>
        </w:rPr>
        <w:t>XII</w:t>
      </w:r>
      <w:r>
        <w:t>-</w:t>
      </w:r>
      <w:r>
        <w:rPr>
          <w:lang w:val="en-US"/>
        </w:rPr>
        <w:t>XIII</w:t>
      </w:r>
      <w:r>
        <w:t xml:space="preserve"> веках являлся центром православия на Полесаье.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В 1440 году кафедра епископов туровских была перенесена в г.Пинск. У жителей Западного Полесья появились новые возможности для формирования и закрепления представлений о православном вероучении, нравственности и культуре. Отдельные бывшие язычники, приняв православное христианство, уходили в уединенные места и становились монахами.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С конца </w:t>
      </w:r>
      <w:r>
        <w:rPr>
          <w:lang w:val="en-US"/>
        </w:rPr>
        <w:t>XIV</w:t>
      </w:r>
      <w:r>
        <w:t xml:space="preserve"> века на территории Западной Беларуси стала формироваться многоконфессиональная религиозная жизнь. После Кревской унии 1385 года и обязательств князя Великого княжества</w:t>
      </w:r>
      <w:r>
        <w:rPr>
          <w:bdr w:val="single" w:sz="4" w:space="0" w:color="auto" w:frame="1"/>
        </w:rPr>
        <w:t xml:space="preserve"> </w:t>
      </w:r>
      <w:r>
        <w:t>Литовского на нашей земле появились первые храмы Римско-католической церкви. С этого же времени начинается строительство синагог еврейскими поселенцами.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Реформация </w:t>
      </w:r>
      <w:r>
        <w:rPr>
          <w:lang w:val="en-US"/>
        </w:rPr>
        <w:t>XVI</w:t>
      </w:r>
      <w:r>
        <w:t xml:space="preserve"> века коснулась также и Брестчины. Последователи Кальвина в то время создали в Бресте и других городах ряд протестантских общин, однако широкого распространения среди населения это течение не получило и общины прекратили свою деятельность.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Брест неоднократно оказывался в гуще религиозных событий. В 1596 году в Свято-Николаевском кафедральном соборе (сейчас территория Брестской крепости) состоялась Брестская церковная уния. 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 xml:space="preserve">В </w:t>
      </w:r>
      <w:r>
        <w:rPr>
          <w:lang w:val="en-US"/>
        </w:rPr>
        <w:t>XX</w:t>
      </w:r>
      <w:r>
        <w:t xml:space="preserve"> веке число религиозных конфессий на Брестчине продолжало расти. В 1921 году в Бресте впервые состоялось крещение членов баптистской общины. В 20-30-е годы на Пинщине появились первые общины христиан веры евангельской (ХВЕ) и адвентистов седьмого дня, а в Брестском повете община евангельских христиан по учению апостолов.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>С конца 50-х годов прошлого века в нашей стране повсеместно проводилось атеистическое воспитание населения, значительное число религиозных общин было снято с регистрации, однако, несмотря на это</w:t>
      </w:r>
      <w:r w:rsidR="00FB766F">
        <w:t>,</w:t>
      </w:r>
      <w:r>
        <w:t xml:space="preserve"> в середине 80-х годов на территории области действовали 264</w:t>
      </w:r>
      <w:r w:rsidR="00FB766F">
        <w:t> </w:t>
      </w:r>
      <w:r>
        <w:t>зарегистрированные общины шести конфессий, это было намного больше, чем в любой другой области БССР.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lastRenderedPageBreak/>
        <w:tab/>
        <w:t>В связи с проходившими процессами по демократизации общественной жизни в республике в конце двадцатого века коренным образом изменилась религиозная ситуация: число общин заметно возросло, ранее действовавшие общины увеличились, заявляли о себе новые вероучения, создавались религиозные организации и объединения.</w:t>
      </w:r>
    </w:p>
    <w:p w:rsidR="00000DCB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</w:pPr>
      <w:r>
        <w:tab/>
        <w:t>В настоящее вр</w:t>
      </w:r>
      <w:r w:rsidR="00FB766F">
        <w:t>емя в области насчитывается 764 </w:t>
      </w:r>
      <w:r>
        <w:t>зарегистрированные общины 17-ти конфессий.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393"/>
        <w:gridCol w:w="2375"/>
      </w:tblGrid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конфессии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общин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Белорусская православная церковь (БПЦ)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Римско-католическая церковь (РКЦ)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Греко-католическая (униатская) церковь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Евангельские христиане-баптисты (ЕХБ)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Христиане веры евангельской (пятидесятники) (ХВЕ)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Христиане веры евангельской в духе апостолов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Церковь Христиан Адвентистов седьмого дня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Христиане полного Евангелия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Церковь Христова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Новоапостольская церковь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Иудейские общины (ортодоксальные)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Прогрессивный иудаизм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Мессиане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Мусульмане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Свидетели Иеговы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Бахаи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00DCB" w:rsidTr="00000DC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CB" w:rsidRDefault="00000D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Кришнаиты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CB" w:rsidRDefault="00000D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>
        <w:rPr>
          <w:sz w:val="28"/>
          <w:szCs w:val="28"/>
        </w:rPr>
        <w:tab/>
      </w:r>
      <w:r w:rsidRPr="00FB766F">
        <w:rPr>
          <w:szCs w:val="30"/>
        </w:rPr>
        <w:t>Наиболее крупные конфессии имеют областные управленческие структуры. В частности, действуют Брестская и Пинская православные епархии, Пинская римско-католическая епархия, областные объединения церквей ЕХБ и ХВЕ.</w:t>
      </w:r>
    </w:p>
    <w:p w:rsidR="00DE3EAE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Самой многочисленной религией на территории области является Белорусская православная церковь, имеющая 444 действующих культовых здания (</w:t>
      </w:r>
      <w:r w:rsidRPr="00FB766F">
        <w:rPr>
          <w:i/>
          <w:szCs w:val="30"/>
        </w:rPr>
        <w:t>20 строится</w:t>
      </w:r>
      <w:r w:rsidR="001679B5">
        <w:rPr>
          <w:szCs w:val="30"/>
        </w:rPr>
        <w:t>), в которых служат 432 </w:t>
      </w:r>
      <w:r w:rsidRPr="00FB766F">
        <w:rPr>
          <w:szCs w:val="30"/>
        </w:rPr>
        <w:t>священнослужителя (</w:t>
      </w:r>
      <w:r w:rsidRPr="00FB766F">
        <w:rPr>
          <w:i/>
          <w:szCs w:val="30"/>
        </w:rPr>
        <w:t>2 иностранные граждане</w:t>
      </w:r>
      <w:r w:rsidRPr="00FB766F">
        <w:rPr>
          <w:szCs w:val="30"/>
        </w:rPr>
        <w:t>),</w:t>
      </w:r>
      <w:r w:rsidR="001679B5">
        <w:rPr>
          <w:szCs w:val="30"/>
        </w:rPr>
        <w:t xml:space="preserve"> действуют 5 </w:t>
      </w:r>
      <w:r w:rsidRPr="00FB766F">
        <w:rPr>
          <w:szCs w:val="30"/>
        </w:rPr>
        <w:t>православных монастырей: 2 мужских (</w:t>
      </w:r>
      <w:r w:rsidRPr="00FB766F">
        <w:rPr>
          <w:i/>
          <w:iCs/>
          <w:szCs w:val="30"/>
        </w:rPr>
        <w:t>г.Брест и дер.Хмелево Жабинковского района</w:t>
      </w:r>
      <w:r w:rsidRPr="00FB766F">
        <w:rPr>
          <w:szCs w:val="30"/>
        </w:rPr>
        <w:t>) и 3 женских (</w:t>
      </w:r>
      <w:r w:rsidRPr="00FB766F">
        <w:rPr>
          <w:i/>
          <w:iCs/>
          <w:szCs w:val="30"/>
        </w:rPr>
        <w:t>гг.Брест, Кобрин и  Пинск</w:t>
      </w:r>
      <w:r w:rsidRPr="00FB766F">
        <w:rPr>
          <w:szCs w:val="30"/>
        </w:rPr>
        <w:t xml:space="preserve">). </w:t>
      </w:r>
    </w:p>
    <w:p w:rsidR="00000DCB" w:rsidRPr="00FB766F" w:rsidRDefault="00000DCB" w:rsidP="00DE3EAE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С 2007 года заключаются Соглашения о сотрудничестве между Брестским областным исполнительным комитетом и Брестской и Пинской епархиями БПЦ, разрабатываются и исполняются программы по их реализации. </w:t>
      </w:r>
    </w:p>
    <w:p w:rsidR="00000DCB" w:rsidRPr="00FB766F" w:rsidRDefault="00000DCB" w:rsidP="00000DCB">
      <w:pPr>
        <w:pStyle w:val="a5"/>
        <w:ind w:firstLine="708"/>
        <w:rPr>
          <w:b/>
          <w:bCs/>
          <w:szCs w:val="30"/>
        </w:rPr>
      </w:pPr>
      <w:r w:rsidRPr="00FB766F">
        <w:rPr>
          <w:szCs w:val="30"/>
        </w:rPr>
        <w:lastRenderedPageBreak/>
        <w:t>За время исполнения Соглашений накоплен определенный опыт сотрудничества с Белорусской православной церковью в области культуры и охраны историко-культурного наследия, социальной защиты, благотворительности, содействия укреплению института семьи, материнства и детства, воспитания и образования, здравоохранения, развития спорта и туризма, охраны окружающей среды.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В рамках выполнения программ из средств областного бюджета в разные годы направлялись средства на восстановление Свято-Николаевского гарнизонного собора в Брестской крепости, Спасо-Вознесенской церкви в дер.</w:t>
      </w:r>
      <w:r w:rsidR="001679B5">
        <w:rPr>
          <w:szCs w:val="30"/>
        </w:rPr>
        <w:t> </w:t>
      </w:r>
      <w:r w:rsidRPr="00FB766F">
        <w:rPr>
          <w:szCs w:val="30"/>
        </w:rPr>
        <w:t>Вельямовичи Брестского района, Свято-Александро-Невской церкви в дер.</w:t>
      </w:r>
      <w:r w:rsidR="001679B5">
        <w:rPr>
          <w:szCs w:val="30"/>
        </w:rPr>
        <w:t> </w:t>
      </w:r>
      <w:r w:rsidRPr="00FB766F">
        <w:rPr>
          <w:szCs w:val="30"/>
        </w:rPr>
        <w:t>Близная и Свято-Николаевской церкви в дер.Смоляница Пружанского района, которые внесены в Государственный список историко-культурных ценностей Республики Беларусь.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При реализации Соглашения уже сложились свои традиции. Так, 20 лет проходит в г.Дрогичине фестиваль православных песнопений «Пойте Богу нашему, пойте».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Брестские государственные университеты совместно с Брестской епархией регулярно проводят научно-практические конференции. Так, в 2021 году состоялись: международная научно-практическая конференция «Господь нам дарует Победу», республиканская «Православная Церковь в исторической судьбе белорусского народа» и региональная «Православие в духовной жизни Беларуси: 1030 лет».</w:t>
      </w:r>
    </w:p>
    <w:p w:rsidR="00000DCB" w:rsidRPr="00FB766F" w:rsidRDefault="00000DCB" w:rsidP="00000DCB">
      <w:pPr>
        <w:jc w:val="both"/>
        <w:rPr>
          <w:szCs w:val="30"/>
        </w:rPr>
      </w:pPr>
      <w:r w:rsidRPr="00FB766F">
        <w:rPr>
          <w:szCs w:val="30"/>
        </w:rPr>
        <w:tab/>
        <w:t xml:space="preserve">Ежегодно ко Дню белорусской письменности по территории Барановичского района проходит республиканская научно-творческая экспедиция «Дорога к Святыням» с благодатным огнём от Гроба Господня, а 18 сентября в г.Бресте – мероприятия в честь преподобномученика Афанасия игумена Брестского, которому благодарные потомки в 2005 году воздвигли памятник возле Свято-Симеоновского кафедрального собора.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В мае 2008 года у Свято-Николаевского гарнизонного собора в Брестской крепости был установлен мемориальный крест к 400-летию памяти князя К.К.Острожского.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Второй традиционной конфессией является Римско-католическая церковь, имеющая 67 храмов (</w:t>
      </w:r>
      <w:r w:rsidRPr="00FB766F">
        <w:rPr>
          <w:i/>
          <w:szCs w:val="30"/>
        </w:rPr>
        <w:t>2 строится</w:t>
      </w:r>
      <w:r w:rsidRPr="00FB766F">
        <w:rPr>
          <w:szCs w:val="30"/>
        </w:rPr>
        <w:t xml:space="preserve">), в которых служат 40 священнослужителей, 13 из них являются иностранными гражданами.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Местными органами власти положительно рассм</w:t>
      </w:r>
      <w:r w:rsidR="001679B5">
        <w:rPr>
          <w:szCs w:val="30"/>
        </w:rPr>
        <w:t>а</w:t>
      </w:r>
      <w:r w:rsidRPr="00FB766F">
        <w:rPr>
          <w:szCs w:val="30"/>
        </w:rPr>
        <w:t xml:space="preserve">триваются обращения верующих о передаче им бывших культовых зданий. Так, в  2007 году Пинской римско-католической епархии были переданы остатки здания костела в дер.Волчин Каменецкого района, а в 2018 – бывшее здание костела в г.п..Телеханы Ивацевичского района.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lastRenderedPageBreak/>
        <w:tab/>
        <w:t xml:space="preserve">Также оказывается помощь приходам при проведении пеших паломничеств по территории области в г.п.Логишин Пинского района и в дер.Будслав Минской области.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 xml:space="preserve">С 2001 года в г.Пинске действует межепархиальная высшая духовная семинария, в которой на дневном стационаре обучаются шесть семинаристов (в 2006 г. их было 40).  </w:t>
      </w:r>
      <w:r w:rsidRPr="00FB766F">
        <w:rPr>
          <w:szCs w:val="30"/>
        </w:rPr>
        <w:tab/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В г.Барановичи с 2009 года действует катехитический колледж, в котором по выходным дням занимаются будущие приходские учителя католического вероисповедания.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Также в г.Барановичи дейс</w:t>
      </w:r>
      <w:r w:rsidR="00201B54">
        <w:rPr>
          <w:szCs w:val="30"/>
        </w:rPr>
        <w:t>твует женский монастырь, где 11 </w:t>
      </w:r>
      <w:r w:rsidRPr="00FB766F">
        <w:rPr>
          <w:szCs w:val="30"/>
        </w:rPr>
        <w:t>монахинь занимаются благотворительностью: готовят обеды и доставляют их малоимущим, инвалидам, одиноким, собирают и распространяют среди нуждающихся одежду.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</w:r>
      <w:r w:rsidR="00201B54">
        <w:rPr>
          <w:szCs w:val="30"/>
        </w:rPr>
        <w:t>В</w:t>
      </w:r>
      <w:r w:rsidRPr="00FB766F">
        <w:rPr>
          <w:szCs w:val="30"/>
        </w:rPr>
        <w:t xml:space="preserve"> г.Барановичи размещается редакция журнала «Диалог» (</w:t>
      </w:r>
      <w:r w:rsidRPr="00FB766F">
        <w:rPr>
          <w:i/>
          <w:szCs w:val="30"/>
        </w:rPr>
        <w:t>тираж 4000 экземпляров</w:t>
      </w:r>
      <w:r w:rsidRPr="00FB766F">
        <w:rPr>
          <w:szCs w:val="30"/>
        </w:rPr>
        <w:t xml:space="preserve">), который поступает во все католические организации республики. </w:t>
      </w:r>
    </w:p>
    <w:p w:rsidR="00000DCB" w:rsidRPr="00FB766F" w:rsidRDefault="00000DCB" w:rsidP="00000DCB">
      <w:pPr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Cs w:val="30"/>
        </w:rPr>
      </w:pPr>
      <w:r w:rsidRPr="00FB766F">
        <w:rPr>
          <w:szCs w:val="30"/>
        </w:rPr>
        <w:tab/>
        <w:t>С 2011 г. в г.п.Логишин Пинского района под опекой местного римско-католического прихода</w:t>
      </w:r>
      <w:r w:rsidR="00201B54">
        <w:rPr>
          <w:szCs w:val="30"/>
        </w:rPr>
        <w:t xml:space="preserve"> действует дом милосердия на 38 </w:t>
      </w:r>
      <w:r w:rsidRPr="00FB766F">
        <w:rPr>
          <w:szCs w:val="30"/>
        </w:rPr>
        <w:t>постояльцев вне зависимости от их вероисповедания.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На Брестчине широкое распространение получили протестантские конфессии. Самым крупным является областное объединение христиан веры евангельской, религ</w:t>
      </w:r>
      <w:r w:rsidR="00201B54">
        <w:rPr>
          <w:szCs w:val="30"/>
        </w:rPr>
        <w:t>иозные общины которого имеют 92 </w:t>
      </w:r>
      <w:r w:rsidRPr="00FB766F">
        <w:rPr>
          <w:szCs w:val="30"/>
        </w:rPr>
        <w:t>молитвенных дома (</w:t>
      </w:r>
      <w:r w:rsidRPr="00FB766F">
        <w:rPr>
          <w:i/>
          <w:szCs w:val="30"/>
        </w:rPr>
        <w:t>2 строится</w:t>
      </w:r>
      <w:r w:rsidR="00201B54">
        <w:rPr>
          <w:szCs w:val="30"/>
        </w:rPr>
        <w:t>), где служат 168 </w:t>
      </w:r>
      <w:r w:rsidRPr="00FB766F">
        <w:rPr>
          <w:szCs w:val="30"/>
        </w:rPr>
        <w:t xml:space="preserve">священнослужителей. 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В г.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Барановичи действует благотворительная миссия «Возвращение», целью которой является возвращение к нормальной жизни алкоголиков и наркоманов. В последние годы на территории области создано еще 6 подобных реабилитационных центров. В целом, общины ХВЕ активно ведут благотворительную работу, оказывая материальную помощь и поддержку многим организациям и гражданам. 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Второй по численности протестантской конфессией являются евангельские христиане-баптисты. Большинство из баптистских общин входит в Союз ЕХБ в Республике Беларусь и областное объединение, а 6 общин действуют автономно. О</w:t>
      </w:r>
      <w:r w:rsidR="00201B54">
        <w:rPr>
          <w:szCs w:val="30"/>
        </w:rPr>
        <w:t>бщины данной конфессии имеют 51 </w:t>
      </w:r>
      <w:r w:rsidRPr="00FB766F">
        <w:rPr>
          <w:szCs w:val="30"/>
        </w:rPr>
        <w:t>молитвенный дом, где служат 89 священнослужителей.</w:t>
      </w:r>
    </w:p>
    <w:p w:rsidR="00DE3EAE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t>Эта конфессия также значительное внимание уделяет благотворительности и оздоровлению детей. С 2000 года в дер.</w:t>
      </w:r>
      <w:r w:rsidR="00201B54">
        <w:rPr>
          <w:szCs w:val="30"/>
        </w:rPr>
        <w:t> </w:t>
      </w:r>
      <w:r w:rsidRPr="00FB766F">
        <w:rPr>
          <w:szCs w:val="30"/>
        </w:rPr>
        <w:t xml:space="preserve">Именин Кобринского района действует детский оздоровительный центр «Жемчужинка» Союза ЕХБ в Республике Беларусь. Ежегодно в нём оздоравливается более 500 детей. В 2012 году на территории центра был построен дом милосердия на 45 мест. </w:t>
      </w:r>
    </w:p>
    <w:p w:rsidR="00000DCB" w:rsidRPr="00FB766F" w:rsidRDefault="00000DCB" w:rsidP="00000DCB">
      <w:pPr>
        <w:ind w:firstLine="708"/>
        <w:jc w:val="both"/>
        <w:rPr>
          <w:szCs w:val="30"/>
        </w:rPr>
      </w:pPr>
      <w:r w:rsidRPr="00FB766F">
        <w:rPr>
          <w:szCs w:val="30"/>
        </w:rPr>
        <w:lastRenderedPageBreak/>
        <w:t>Здесь, как и у католиков в г.п.</w:t>
      </w:r>
      <w:r w:rsidR="00201B54">
        <w:rPr>
          <w:szCs w:val="30"/>
        </w:rPr>
        <w:t> </w:t>
      </w:r>
      <w:r w:rsidRPr="00FB766F">
        <w:rPr>
          <w:szCs w:val="30"/>
        </w:rPr>
        <w:t>Логишине, принимаются нуждающиеся в заботе пожилые люди вне зависимости от вероисповедания (подобный дом милосердия строится православным приходом в дер.</w:t>
      </w:r>
      <w:r w:rsidR="00201B54">
        <w:rPr>
          <w:szCs w:val="30"/>
        </w:rPr>
        <w:t> </w:t>
      </w:r>
      <w:r w:rsidRPr="00FB766F">
        <w:rPr>
          <w:szCs w:val="30"/>
        </w:rPr>
        <w:t>Святая Воля Ивацевичского района)</w:t>
      </w:r>
      <w:r w:rsidR="00201B54">
        <w:rPr>
          <w:szCs w:val="30"/>
        </w:rPr>
        <w:t>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</w:rPr>
        <w:t>В г.</w:t>
      </w:r>
      <w:r w:rsidR="00201B54">
        <w:rPr>
          <w:szCs w:val="30"/>
        </w:rPr>
        <w:t> </w:t>
      </w:r>
      <w:r w:rsidRPr="00FB766F">
        <w:rPr>
          <w:szCs w:val="30"/>
        </w:rPr>
        <w:t>Кобрине размещаются редакции республиканских религиозных журналов  «</w:t>
      </w:r>
      <w:r w:rsidRPr="00FB766F">
        <w:rPr>
          <w:szCs w:val="30"/>
          <w:lang w:val="be-BY"/>
        </w:rPr>
        <w:t>Крыніца жыцця</w:t>
      </w:r>
      <w:r w:rsidRPr="00FB766F">
        <w:rPr>
          <w:szCs w:val="30"/>
        </w:rPr>
        <w:t>» и детского «</w:t>
      </w:r>
      <w:r w:rsidRPr="00FB766F">
        <w:rPr>
          <w:szCs w:val="30"/>
          <w:lang w:val="be-BY"/>
        </w:rPr>
        <w:t>Крынічка</w:t>
      </w:r>
      <w:r w:rsidRPr="00FB766F">
        <w:rPr>
          <w:szCs w:val="30"/>
        </w:rPr>
        <w:t>»</w:t>
      </w:r>
      <w:r w:rsidRPr="00FB766F">
        <w:rPr>
          <w:szCs w:val="30"/>
          <w:lang w:val="be-BY"/>
        </w:rPr>
        <w:t>, учрежденных Союзом ЕХБ, а в г.</w:t>
      </w:r>
      <w:r w:rsidR="00201B54">
        <w:rPr>
          <w:szCs w:val="30"/>
          <w:lang w:val="be-BY"/>
        </w:rPr>
        <w:t> </w:t>
      </w:r>
      <w:r w:rsidRPr="00FB766F">
        <w:rPr>
          <w:szCs w:val="30"/>
          <w:lang w:val="be-BY"/>
        </w:rPr>
        <w:t xml:space="preserve">Бресте расположена религиозная миссия </w:t>
      </w:r>
      <w:r w:rsidRPr="00FB766F">
        <w:rPr>
          <w:szCs w:val="30"/>
        </w:rPr>
        <w:t>«</w:t>
      </w:r>
      <w:r w:rsidRPr="00FB766F">
        <w:rPr>
          <w:szCs w:val="30"/>
          <w:lang w:val="be-BY"/>
        </w:rPr>
        <w:t>Благовест</w:t>
      </w:r>
      <w:r w:rsidRPr="00FB766F">
        <w:rPr>
          <w:szCs w:val="30"/>
        </w:rPr>
        <w:t>»</w:t>
      </w:r>
      <w:r w:rsidRPr="00FB766F">
        <w:rPr>
          <w:szCs w:val="30"/>
          <w:lang w:val="be-BY"/>
        </w:rPr>
        <w:t>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 xml:space="preserve">Вместе с тем, на </w:t>
      </w:r>
      <w:r w:rsidR="00201B54">
        <w:rPr>
          <w:szCs w:val="30"/>
          <w:lang w:val="be-BY"/>
        </w:rPr>
        <w:t>территории области действуют 12 </w:t>
      </w:r>
      <w:r w:rsidRPr="00FB766F">
        <w:rPr>
          <w:szCs w:val="30"/>
          <w:lang w:val="be-BY"/>
        </w:rPr>
        <w:t>незарегистрированных религиозных групп (9 ЕХБ и 3 ХВЕ).</w:t>
      </w:r>
    </w:p>
    <w:p w:rsidR="00000DCB" w:rsidRPr="00FB766F" w:rsidRDefault="00000DCB" w:rsidP="00DE3EAE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>Другие конфессии в области немногочисленны и не имеют своих областных объединений. Тем не менее, с ними налажены контакты и органы власти оказывают необходимое содействие всем религиозным общинам, вне зависимости от их численности и вероисповедания. Как пример, в 2019 году Брестским горисполкомом было оказано содействие иудейской общине в приобретении здания бывшей синагоги.</w:t>
      </w:r>
    </w:p>
    <w:p w:rsidR="00000DCB" w:rsidRPr="00FB766F" w:rsidRDefault="00000DCB" w:rsidP="00000DCB">
      <w:pPr>
        <w:ind w:firstLine="708"/>
        <w:jc w:val="both"/>
        <w:rPr>
          <w:szCs w:val="30"/>
          <w:lang w:val="be-BY"/>
        </w:rPr>
      </w:pPr>
      <w:r w:rsidRPr="00FB766F">
        <w:rPr>
          <w:szCs w:val="30"/>
          <w:lang w:val="be-BY"/>
        </w:rPr>
        <w:t>Исторически так сложилось, что Брестчина является не только многоконфессиональной, но и многонациональной областью.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>По данным переписи населения 2019 года на территории области проживают представители более 100 национальностей. Кроме белорусов, которых насчитывается 1171,8 тысяч человек (87%)</w:t>
      </w:r>
      <w:r w:rsidR="00201B54">
        <w:rPr>
          <w:szCs w:val="30"/>
        </w:rPr>
        <w:t>,</w:t>
      </w:r>
      <w:r w:rsidRPr="00FB766F">
        <w:rPr>
          <w:szCs w:val="30"/>
        </w:rPr>
        <w:t xml:space="preserve"> наиболее многочисленными представителями других национальностей являются: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-русские – 97,9 тысяч человек (7,2 %),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-украинцы – 37,6 тысяч человек (2,8 %), </w:t>
      </w:r>
      <w:bookmarkStart w:id="0" w:name="_GoBack"/>
      <w:bookmarkEnd w:id="0"/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-поляки – 14,9 тысяч человек (1,1 %),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>- армяне – 1,01 тысяч человек (0,08 %),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-евреи – 0,9 тысяч человек (0,07 %),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-цыгане – 0,9 тысяч человек (0,07 %),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-татары – 0,8 тысяч человек (0,06 %), </w:t>
      </w:r>
    </w:p>
    <w:p w:rsidR="00000DCB" w:rsidRPr="00FB766F" w:rsidRDefault="00000DCB" w:rsidP="00042913">
      <w:pPr>
        <w:tabs>
          <w:tab w:val="left" w:pos="0"/>
        </w:tabs>
        <w:ind w:firstLine="709"/>
        <w:jc w:val="both"/>
        <w:rPr>
          <w:szCs w:val="30"/>
        </w:rPr>
      </w:pPr>
      <w:r w:rsidRPr="00FB766F">
        <w:rPr>
          <w:szCs w:val="30"/>
        </w:rPr>
        <w:t xml:space="preserve">-азербайджанцы – 0,5 тысяч человек (0,04 %), 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-другие национальности – 21,6 тысяч человек (1,6 %).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Представителями национальных меньшинств созданы следующие национально-культурные общественные объединения: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-Брестское областное отделение Международного общественного объединения «Конгресс азербайджанских общин», г.Брест;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-Брестское областное отделение «Русское общество», г.Брест;</w:t>
      </w:r>
    </w:p>
    <w:p w:rsidR="00000DCB" w:rsidRPr="00FB766F" w:rsidRDefault="00000DCB" w:rsidP="00042913">
      <w:pPr>
        <w:pStyle w:val="a5"/>
        <w:ind w:firstLine="709"/>
        <w:rPr>
          <w:szCs w:val="30"/>
        </w:rPr>
      </w:pPr>
      <w:r w:rsidRPr="00FB766F">
        <w:rPr>
          <w:szCs w:val="30"/>
        </w:rPr>
        <w:t>-общественное объединение «Украинский научно-педагогический союз «Берегиня», г.Брест;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-Клуб еврейской культуры «Шалом», г.Барановичи;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lastRenderedPageBreak/>
        <w:t>-Брестский областной научно-просветительский центр «Холокост»;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-Брестский еврейский благотворительный центр «Хэсэд-Давид»;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-Брестское городское еврейское общественное объединение «Бриск»;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-общественное объединение «Брестское областное еврейское объединения «Алия»;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-Еврейское культурно-просветительское общество им. Хаима Вейцмана г.Пинск;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- 8  городских и районных отделов общественного объединения «Союз поляков на Беларуси» (Барановичский, Березовский, Брестский, Пинский, Кобринский, Ляховичский, Пружанский, а также отдел в г.п.Логишин Пинского района);</w:t>
      </w:r>
    </w:p>
    <w:p w:rsidR="00000DCB" w:rsidRPr="00FB766F" w:rsidRDefault="00000DCB" w:rsidP="00042913">
      <w:pPr>
        <w:ind w:firstLine="709"/>
        <w:jc w:val="both"/>
        <w:rPr>
          <w:szCs w:val="30"/>
        </w:rPr>
      </w:pPr>
      <w:r w:rsidRPr="00FB766F">
        <w:rPr>
          <w:szCs w:val="30"/>
        </w:rPr>
        <w:t>-в городах Брест и Пинск есть отделы общественного объединения «Польская матерь школьная на Беларуси».</w:t>
      </w:r>
    </w:p>
    <w:p w:rsidR="00000DCB" w:rsidRPr="00FB766F" w:rsidRDefault="00000DCB" w:rsidP="00000DCB">
      <w:pPr>
        <w:pStyle w:val="newncpi"/>
        <w:tabs>
          <w:tab w:val="left" w:pos="1560"/>
        </w:tabs>
        <w:ind w:firstLine="709"/>
        <w:rPr>
          <w:sz w:val="30"/>
          <w:szCs w:val="30"/>
        </w:rPr>
      </w:pPr>
      <w:r w:rsidRPr="00FB766F">
        <w:rPr>
          <w:sz w:val="30"/>
          <w:szCs w:val="30"/>
        </w:rPr>
        <w:t>В области площадкой для обсуждения межэтнических вопросов и взаимодействия с национально-культурными объединениями стал Брестский областной клуб национа</w:t>
      </w:r>
      <w:r w:rsidR="00840144">
        <w:rPr>
          <w:sz w:val="30"/>
          <w:szCs w:val="30"/>
        </w:rPr>
        <w:t>льных культур, созданный в 2011 </w:t>
      </w:r>
      <w:r w:rsidRPr="00FB766F">
        <w:rPr>
          <w:sz w:val="30"/>
          <w:szCs w:val="30"/>
        </w:rPr>
        <w:t>году и действующий в Государственном учреждении культуры «Брестский областной общественно-культурный центр». В совет клуба входят руководители всех общественных объединений национальных меньшинств за исключением ОО «Союз поляков на Беларуси», подразделения которого на территории области деятельность практически не осуществляют. ООКЦ дважды в год безвозмездно предоставляет членам Клуба для проведения мероприятий свои помещения, а это один из лучших к</w:t>
      </w:r>
      <w:r w:rsidR="00840144">
        <w:rPr>
          <w:sz w:val="30"/>
          <w:szCs w:val="30"/>
        </w:rPr>
        <w:t>онцертных залов г.Бреста на 562 </w:t>
      </w:r>
      <w:r w:rsidRPr="00FB766F">
        <w:rPr>
          <w:sz w:val="30"/>
          <w:szCs w:val="30"/>
        </w:rPr>
        <w:t>места, помещения для проведения выставок, пресс-конференций и репетиций.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 xml:space="preserve">В основу государственно-национальных отношений положено строгое соблюдение Закона Республики Беларусь «О национальных меньшинствах в Республике Беларусь», принципы взаимоуважения, терпимости и взаимопонимания. 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>В целях сохранения межконфессионального и межэтнического мира и согласия местные органы власти в ходе реализации государственной политики в этноконфессиональной сфере, прежде всего, должны: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>не допускать вовлечения религиозных организаций и национально</w:t>
      </w:r>
      <w:r w:rsidRPr="00FB766F">
        <w:rPr>
          <w:b w:val="0"/>
          <w:sz w:val="30"/>
          <w:szCs w:val="30"/>
        </w:rPr>
        <w:softHyphen/>
        <w:t>культурных общественных объединений в политическую деятельность, в установленном порядке предупреждать нарушение ими законодательства в процессе реализации уставных задач;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lastRenderedPageBreak/>
        <w:t>проводить совместно с религиозными и национально-культурными организациями мероприятия, способствующие снятию социальной напряженности в обществе, по сохранению христианских семейных традиций и ценностей, социальной благотворительности, работе с молодежью, патриотическому и нравственному воспитанию;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>использовать возможности средств массовой информации для демонстрации положительных примеров сотрудничества органов государственного управления и конструктивно настроенных религиозных организаций, разъяснения действующего законодательства;</w:t>
      </w:r>
    </w:p>
    <w:p w:rsidR="00000DCB" w:rsidRPr="00FB766F" w:rsidRDefault="00000DCB" w:rsidP="00000DCB">
      <w:pPr>
        <w:pStyle w:val="a3"/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>совершенствовать формы контроля за развитием этноконфессиональной ситуации, усиление координации совместной деятельности в целях дальнейшего конструктивного развития этноконфессиональных процессов на территории области и республики.</w:t>
      </w:r>
    </w:p>
    <w:p w:rsidR="00000DCB" w:rsidRPr="00FB766F" w:rsidRDefault="00000DCB" w:rsidP="00000DCB">
      <w:pPr>
        <w:pStyle w:val="a3"/>
        <w:tabs>
          <w:tab w:val="left" w:pos="1120"/>
        </w:tabs>
        <w:ind w:firstLine="708"/>
        <w:jc w:val="both"/>
        <w:rPr>
          <w:b w:val="0"/>
          <w:sz w:val="30"/>
          <w:szCs w:val="30"/>
        </w:rPr>
      </w:pPr>
      <w:r w:rsidRPr="00FB766F">
        <w:rPr>
          <w:b w:val="0"/>
          <w:sz w:val="30"/>
          <w:szCs w:val="30"/>
        </w:rPr>
        <w:tab/>
      </w:r>
    </w:p>
    <w:p w:rsidR="00000DCB" w:rsidRPr="00FB766F" w:rsidRDefault="00000DCB" w:rsidP="00000DCB">
      <w:pPr>
        <w:rPr>
          <w:szCs w:val="30"/>
        </w:rPr>
      </w:pPr>
    </w:p>
    <w:p w:rsidR="0000687F" w:rsidRPr="00FB766F" w:rsidRDefault="0000687F">
      <w:pPr>
        <w:rPr>
          <w:szCs w:val="30"/>
        </w:rPr>
      </w:pPr>
    </w:p>
    <w:sectPr w:rsidR="0000687F" w:rsidRPr="00FB766F" w:rsidSect="00AD69A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91" w:rsidRDefault="00275C91" w:rsidP="001679B5">
      <w:r>
        <w:separator/>
      </w:r>
    </w:p>
  </w:endnote>
  <w:endnote w:type="continuationSeparator" w:id="0">
    <w:p w:rsidR="00275C91" w:rsidRDefault="00275C91" w:rsidP="0016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91" w:rsidRDefault="00275C91" w:rsidP="001679B5">
      <w:r>
        <w:separator/>
      </w:r>
    </w:p>
  </w:footnote>
  <w:footnote w:type="continuationSeparator" w:id="0">
    <w:p w:rsidR="00275C91" w:rsidRDefault="00275C91" w:rsidP="0016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867174"/>
      <w:docPartObj>
        <w:docPartGallery w:val="Page Numbers (Top of Page)"/>
        <w:docPartUnique/>
      </w:docPartObj>
    </w:sdtPr>
    <w:sdtEndPr/>
    <w:sdtContent>
      <w:p w:rsidR="001679B5" w:rsidRDefault="00167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AE">
          <w:rPr>
            <w:noProof/>
          </w:rPr>
          <w:t>5</w:t>
        </w:r>
        <w:r>
          <w:fldChar w:fldCharType="end"/>
        </w:r>
      </w:p>
    </w:sdtContent>
  </w:sdt>
  <w:p w:rsidR="001679B5" w:rsidRDefault="00167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167"/>
    <w:multiLevelType w:val="hybridMultilevel"/>
    <w:tmpl w:val="A8E6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3"/>
    <w:rsid w:val="00000DCB"/>
    <w:rsid w:val="0000687F"/>
    <w:rsid w:val="00042913"/>
    <w:rsid w:val="00062AF3"/>
    <w:rsid w:val="001679B5"/>
    <w:rsid w:val="00201B54"/>
    <w:rsid w:val="00275C91"/>
    <w:rsid w:val="00285BF7"/>
    <w:rsid w:val="002B10BF"/>
    <w:rsid w:val="0059597E"/>
    <w:rsid w:val="00767DE6"/>
    <w:rsid w:val="00840144"/>
    <w:rsid w:val="00AD69A1"/>
    <w:rsid w:val="00DE3EAE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7E0B"/>
  <w15:docId w15:val="{0DBCBB32-9A9B-4712-AE34-40A3404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D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00DCB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000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00DCB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00D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">
    <w:name w:val="newncpi"/>
    <w:basedOn w:val="a"/>
    <w:rsid w:val="00000DCB"/>
    <w:pPr>
      <w:ind w:firstLine="567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9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9B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3EA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3EA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1</cp:lastModifiedBy>
  <cp:revision>10</cp:revision>
  <cp:lastPrinted>2022-04-12T09:50:00Z</cp:lastPrinted>
  <dcterms:created xsi:type="dcterms:W3CDTF">2022-04-12T06:57:00Z</dcterms:created>
  <dcterms:modified xsi:type="dcterms:W3CDTF">2022-04-12T09:50:00Z</dcterms:modified>
</cp:coreProperties>
</file>